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6D272" w14:textId="77777777" w:rsidR="00423EF7" w:rsidRDefault="00423EF7" w:rsidP="00423EF7">
      <w:pPr>
        <w:ind w:firstLine="0"/>
        <w:jc w:val="left"/>
        <w:rPr>
          <w:rFonts w:asciiTheme="majorHAnsi" w:hAnsiTheme="majorHAnsi" w:cstheme="majorHAnsi"/>
          <w:b/>
          <w:bCs/>
          <w:color w:val="000000"/>
          <w:shd w:val="clear" w:color="auto" w:fill="FFFFFF"/>
        </w:rPr>
      </w:pPr>
      <w:bookmarkStart w:id="0" w:name="_Hlk536093554"/>
    </w:p>
    <w:p w14:paraId="15E4257A" w14:textId="77777777" w:rsidR="00423EF7" w:rsidRPr="00772781" w:rsidRDefault="00423EF7" w:rsidP="00423EF7">
      <w:pPr>
        <w:spacing w:line="240" w:lineRule="auto"/>
        <w:ind w:firstLine="0"/>
        <w:jc w:val="lef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7278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SVEUČILIŠTE U SPLITU</w:t>
      </w:r>
    </w:p>
    <w:p w14:paraId="6C7E666D" w14:textId="77777777" w:rsidR="00423EF7" w:rsidRPr="00772781" w:rsidRDefault="00423EF7" w:rsidP="00423EF7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 w:rsidRPr="0077278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FAKULTET </w:t>
      </w:r>
      <w:bookmarkStart w:id="1" w:name="_Hlk49346055"/>
      <w:r w:rsidRPr="0077278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GRAĐEVINARSTVA, ARHITEKTURE I GEODEZIJE</w:t>
      </w:r>
      <w:bookmarkEnd w:id="1"/>
      <w:r w:rsidRPr="00772781">
        <w:rPr>
          <w:rFonts w:ascii="Times New Roman" w:hAnsi="Times New Roman"/>
          <w:bCs/>
          <w:sz w:val="24"/>
          <w:szCs w:val="24"/>
          <w:lang w:val="en-US"/>
        </w:rPr>
        <w:br/>
      </w:r>
      <w:r w:rsidRPr="00772781">
        <w:rPr>
          <w:rFonts w:ascii="Times New Roman" w:hAnsi="Times New Roman"/>
          <w:sz w:val="24"/>
          <w:szCs w:val="24"/>
        </w:rPr>
        <w:t xml:space="preserve">Matice hrvatske 15 </w:t>
      </w:r>
      <w:r w:rsidRPr="00772781">
        <w:rPr>
          <w:rFonts w:ascii="Times New Roman" w:hAnsi="Times New Roman"/>
          <w:sz w:val="24"/>
          <w:szCs w:val="24"/>
        </w:rPr>
        <w:br/>
        <w:t>21000 Split</w:t>
      </w:r>
      <w:bookmarkEnd w:id="0"/>
    </w:p>
    <w:p w14:paraId="482C4AC6" w14:textId="77777777" w:rsidR="00423EF7" w:rsidRPr="00772781" w:rsidRDefault="00423EF7" w:rsidP="00423EF7">
      <w:pPr>
        <w:spacing w:line="240" w:lineRule="auto"/>
        <w:ind w:firstLine="0"/>
        <w:jc w:val="left"/>
        <w:rPr>
          <w:rStyle w:val="Naglaeno"/>
          <w:rFonts w:ascii="Times New Roman" w:hAnsi="Times New Roman"/>
          <w:b w:val="0"/>
          <w:color w:val="000000"/>
          <w:sz w:val="24"/>
          <w:szCs w:val="24"/>
        </w:rPr>
      </w:pPr>
      <w:r w:rsidRPr="00772781">
        <w:rPr>
          <w:rStyle w:val="Naglaeno"/>
          <w:rFonts w:ascii="Times New Roman" w:hAnsi="Times New Roman"/>
          <w:b w:val="0"/>
          <w:color w:val="000000"/>
          <w:sz w:val="24"/>
          <w:szCs w:val="24"/>
        </w:rPr>
        <w:t>RKP: 2348</w:t>
      </w:r>
    </w:p>
    <w:p w14:paraId="663D6C6A" w14:textId="77777777" w:rsidR="00423EF7" w:rsidRPr="00772781" w:rsidRDefault="00423EF7" w:rsidP="00423EF7">
      <w:pPr>
        <w:spacing w:line="240" w:lineRule="auto"/>
        <w:ind w:firstLine="0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72781">
        <w:rPr>
          <w:rStyle w:val="Naglaeno"/>
          <w:rFonts w:ascii="Times New Roman" w:hAnsi="Times New Roman"/>
          <w:b w:val="0"/>
          <w:color w:val="000000"/>
          <w:sz w:val="24"/>
          <w:szCs w:val="24"/>
        </w:rPr>
        <w:t xml:space="preserve">OIB: </w:t>
      </w:r>
      <w:r w:rsidRPr="007727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83615500218</w:t>
      </w:r>
    </w:p>
    <w:p w14:paraId="5D74FA38" w14:textId="77777777" w:rsidR="00423EF7" w:rsidRPr="00772781" w:rsidRDefault="00423EF7" w:rsidP="00423EF7">
      <w:pPr>
        <w:ind w:firstLine="0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BB01CC5" w14:textId="70704AB3" w:rsidR="00423EF7" w:rsidRPr="00772781" w:rsidRDefault="00423EF7" w:rsidP="00423EF7">
      <w:pPr>
        <w:ind w:firstLine="0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727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Split, </w:t>
      </w:r>
      <w:r w:rsidR="000328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24</w:t>
      </w:r>
      <w:r w:rsidRPr="007727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.0</w:t>
      </w:r>
      <w:r w:rsidR="000328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</w:t>
      </w:r>
      <w:r w:rsidRPr="007727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.202</w:t>
      </w:r>
      <w:r w:rsidR="001708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727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4A79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E4C9705" w14:textId="77777777" w:rsidR="00423EF7" w:rsidRPr="00772781" w:rsidRDefault="00423EF7" w:rsidP="00423EF7">
      <w:pPr>
        <w:ind w:firstLine="0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B4A728F" w14:textId="77777777" w:rsidR="00423EF7" w:rsidRDefault="00423EF7" w:rsidP="00423EF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219A653" w14:textId="620D4939" w:rsidR="00423EF7" w:rsidRDefault="00423EF7" w:rsidP="00423EF7">
      <w:pPr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OBRAZLOŽENJE OPĆEG DIJELA IZVJEŠTAJA O IZVRŠENJU FINANCIJSKOG PLANA ZA </w:t>
      </w:r>
      <w:r w:rsidR="00CE660A">
        <w:rPr>
          <w:rFonts w:ascii="Times New Roman" w:hAnsi="Times New Roman"/>
          <w:b/>
          <w:sz w:val="24"/>
          <w:szCs w:val="24"/>
        </w:rPr>
        <w:t>RAZDOBLJE 01.01.-</w:t>
      </w:r>
      <w:r w:rsidR="000328FF">
        <w:rPr>
          <w:rFonts w:ascii="Times New Roman" w:hAnsi="Times New Roman"/>
          <w:b/>
          <w:sz w:val="24"/>
          <w:szCs w:val="24"/>
        </w:rPr>
        <w:t>30</w:t>
      </w:r>
      <w:r w:rsidR="00CE660A">
        <w:rPr>
          <w:rFonts w:ascii="Times New Roman" w:hAnsi="Times New Roman"/>
          <w:b/>
          <w:sz w:val="24"/>
          <w:szCs w:val="24"/>
        </w:rPr>
        <w:t>.</w:t>
      </w:r>
      <w:r w:rsidR="000328FF">
        <w:rPr>
          <w:rFonts w:ascii="Times New Roman" w:hAnsi="Times New Roman"/>
          <w:b/>
          <w:sz w:val="24"/>
          <w:szCs w:val="24"/>
        </w:rPr>
        <w:t>06</w:t>
      </w:r>
      <w:r w:rsidR="00CE660A">
        <w:rPr>
          <w:rFonts w:ascii="Times New Roman" w:hAnsi="Times New Roman"/>
          <w:b/>
          <w:sz w:val="24"/>
          <w:szCs w:val="24"/>
        </w:rPr>
        <w:t>.</w:t>
      </w:r>
      <w:r w:rsidRPr="001A63C4">
        <w:rPr>
          <w:rFonts w:ascii="Times New Roman" w:hAnsi="Times New Roman"/>
          <w:b/>
          <w:sz w:val="24"/>
          <w:szCs w:val="24"/>
        </w:rPr>
        <w:t>202</w:t>
      </w:r>
      <w:r w:rsidR="000328F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  <w:r w:rsidRPr="001A63C4">
        <w:rPr>
          <w:rFonts w:ascii="Times New Roman" w:hAnsi="Times New Roman"/>
          <w:b/>
          <w:sz w:val="24"/>
          <w:szCs w:val="24"/>
        </w:rPr>
        <w:t xml:space="preserve"> GODIN</w:t>
      </w:r>
      <w:r w:rsidR="00CE660A">
        <w:rPr>
          <w:rFonts w:ascii="Times New Roman" w:hAnsi="Times New Roman"/>
          <w:b/>
          <w:sz w:val="24"/>
          <w:szCs w:val="24"/>
        </w:rPr>
        <w:t>E</w:t>
      </w:r>
    </w:p>
    <w:p w14:paraId="1D0E97D8" w14:textId="77777777" w:rsidR="00423EF7" w:rsidRDefault="00423EF7" w:rsidP="00423EF7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53E3FD34" w14:textId="77777777" w:rsidR="00423EF7" w:rsidRDefault="00423EF7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Financijski plan je akt Fakulteta građevinarstva, arhitekture i geodezije u Splitu kojim se utvrđuju njegovi prihodi i primici, te rashodi i izdaci u skladu s proračunskim klasifikacijama. Financijski plan se donosi i izvršava u skladu s načelima jedinstva i točnosti proračuna, načelu jedne godine, uravnoteženosti, obračunske jedinice, univerzalnosti, specifikacije, dobrog financijskog upravljanja i transparentnosti.</w:t>
      </w:r>
    </w:p>
    <w:p w14:paraId="6C759585" w14:textId="77777777" w:rsidR="00423EF7" w:rsidRDefault="00423EF7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75F60327" w14:textId="77777777" w:rsidR="00423EF7" w:rsidRPr="003C3F8D" w:rsidRDefault="00423EF7" w:rsidP="00423EF7">
      <w:pPr>
        <w:pStyle w:val="Odlomakpopisa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C3F8D">
        <w:rPr>
          <w:rFonts w:ascii="Times New Roman" w:hAnsi="Times New Roman"/>
          <w:sz w:val="24"/>
          <w:szCs w:val="24"/>
        </w:rPr>
        <w:t>PRIHODI I RASHODI</w:t>
      </w:r>
    </w:p>
    <w:p w14:paraId="79E3E879" w14:textId="77777777" w:rsidR="00423EF7" w:rsidRDefault="00423EF7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545076C6" w14:textId="2E81EE69" w:rsidR="00A8588D" w:rsidRPr="00A8588D" w:rsidRDefault="00423EF7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A8588D">
        <w:rPr>
          <w:rFonts w:ascii="Times New Roman" w:hAnsi="Times New Roman"/>
          <w:sz w:val="24"/>
          <w:szCs w:val="24"/>
        </w:rPr>
        <w:t>Ukupni prihodi poslovanja planirani su u visini od 9.729.028,00 EUR, a od toga je u izvještajnom razdoblju ostvareno 4.570.039,29 EUR-a. Ukupni prihodi po izvorima financiranja prikazani su u sljedećoj tablici:</w:t>
      </w:r>
    </w:p>
    <w:p w14:paraId="45D6C3F6" w14:textId="567EF5A6" w:rsidR="00A8588D" w:rsidRDefault="00A8588D" w:rsidP="00A8588D">
      <w:pPr>
        <w:spacing w:line="276" w:lineRule="auto"/>
        <w:ind w:firstLine="0"/>
        <w:jc w:val="left"/>
      </w:pPr>
      <w:r w:rsidRPr="00A8588D">
        <w:rPr>
          <w:noProof/>
        </w:rPr>
        <w:drawing>
          <wp:inline distT="0" distB="0" distL="0" distR="0" wp14:anchorId="34818FE1" wp14:editId="6B54C95F">
            <wp:extent cx="6333209" cy="3578860"/>
            <wp:effectExtent l="0" t="0" r="0" b="254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781" cy="358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732C1" w14:textId="5518145E" w:rsidR="00423EF7" w:rsidRPr="00A8588D" w:rsidRDefault="00254333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A8588D">
        <w:rPr>
          <w:rFonts w:ascii="Times New Roman" w:hAnsi="Times New Roman"/>
          <w:sz w:val="24"/>
          <w:szCs w:val="24"/>
        </w:rPr>
        <w:t xml:space="preserve">Obrazloženje </w:t>
      </w:r>
      <w:r w:rsidR="00E543A4" w:rsidRPr="00A8588D">
        <w:rPr>
          <w:rFonts w:ascii="Times New Roman" w:hAnsi="Times New Roman"/>
          <w:sz w:val="24"/>
          <w:szCs w:val="24"/>
        </w:rPr>
        <w:t xml:space="preserve">izvršenja </w:t>
      </w:r>
      <w:r w:rsidR="00423EF7" w:rsidRPr="00A8588D">
        <w:rPr>
          <w:rFonts w:ascii="Times New Roman" w:hAnsi="Times New Roman"/>
          <w:sz w:val="24"/>
          <w:szCs w:val="24"/>
        </w:rPr>
        <w:t>prihod</w:t>
      </w:r>
      <w:r w:rsidRPr="00A8588D">
        <w:rPr>
          <w:rFonts w:ascii="Times New Roman" w:hAnsi="Times New Roman"/>
          <w:sz w:val="24"/>
          <w:szCs w:val="24"/>
        </w:rPr>
        <w:t>a po izvorima financiranja prikazano je u nastavku.</w:t>
      </w:r>
    </w:p>
    <w:p w14:paraId="75393CAE" w14:textId="77777777" w:rsidR="00254333" w:rsidRPr="00A8588D" w:rsidRDefault="00254333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5FE908A9" w14:textId="79F12F28" w:rsidR="00254333" w:rsidRPr="00A8588D" w:rsidRDefault="00254333" w:rsidP="00254333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 w:rsidRPr="00CF2D1C">
        <w:rPr>
          <w:rFonts w:ascii="Times New Roman" w:hAnsi="Times New Roman"/>
          <w:b/>
          <w:bCs/>
          <w:sz w:val="24"/>
          <w:szCs w:val="24"/>
        </w:rPr>
        <w:lastRenderedPageBreak/>
        <w:t>IF 11 Opći prihodi i primici</w:t>
      </w:r>
      <w:r w:rsidRPr="00A8588D">
        <w:rPr>
          <w:rFonts w:ascii="Times New Roman" w:hAnsi="Times New Roman"/>
          <w:sz w:val="24"/>
          <w:szCs w:val="24"/>
        </w:rPr>
        <w:t>: Najveći dio ukupnih prihoda po ovom izvoru odnosi se na redovne plaće i ostala materijalna prava zaposlenika. Ostatak prihoda vezan je uz programsko financiranje za pokriće materijalnih troškova poslovanja i znanstvene djelatnosti. U izvještajnom razdoblju ostvareno je 2.990.373,37 EUR prihoda. Izvršenje je u skladu s financijskim planom.</w:t>
      </w:r>
    </w:p>
    <w:p w14:paraId="664D5C1F" w14:textId="40D40194" w:rsidR="00254333" w:rsidRPr="000328FF" w:rsidRDefault="00254333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75AB179F" w14:textId="3491D8A9" w:rsidR="00254333" w:rsidRPr="00A8588D" w:rsidRDefault="00254333" w:rsidP="00254333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 w:rsidRPr="00CF2D1C">
        <w:rPr>
          <w:rFonts w:ascii="Times New Roman" w:hAnsi="Times New Roman"/>
          <w:b/>
          <w:bCs/>
          <w:sz w:val="24"/>
          <w:szCs w:val="24"/>
        </w:rPr>
        <w:t>IF 31 Vlastiti prihodi:</w:t>
      </w:r>
      <w:r w:rsidRPr="00A8588D">
        <w:rPr>
          <w:rFonts w:ascii="Times New Roman" w:hAnsi="Times New Roman"/>
          <w:sz w:val="24"/>
          <w:szCs w:val="24"/>
        </w:rPr>
        <w:t xml:space="preserve"> Ukupni izvršeni prihodi u iznosu od 324.197,09 EUR najvećim dijelom odnose se na stručni rad i davanje prostora u zakup. Manji dio prihoda odnosi se na izdavačku djelatnost. Izvršenje prihoda u skladu je s financijskim planom.</w:t>
      </w:r>
    </w:p>
    <w:p w14:paraId="3E43E136" w14:textId="4D23AEE8" w:rsidR="00254333" w:rsidRPr="000328FF" w:rsidRDefault="00254333" w:rsidP="00254333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1B850B8A" w14:textId="26E8E3A8" w:rsidR="00A8588D" w:rsidRPr="00A8588D" w:rsidRDefault="00254333" w:rsidP="00A8588D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 w:rsidRPr="00CF2D1C">
        <w:rPr>
          <w:rFonts w:ascii="Times New Roman" w:hAnsi="Times New Roman"/>
          <w:b/>
          <w:bCs/>
          <w:sz w:val="24"/>
          <w:szCs w:val="24"/>
        </w:rPr>
        <w:t>IF 43 Prihodi za posebne namjene:</w:t>
      </w:r>
      <w:r w:rsidRPr="00A8588D">
        <w:rPr>
          <w:rFonts w:ascii="Times New Roman" w:hAnsi="Times New Roman"/>
          <w:sz w:val="24"/>
          <w:szCs w:val="24"/>
        </w:rPr>
        <w:t xml:space="preserve"> Prihodi ostvareni po ovom izvoru financiranja iznose 284.582,18 EUR te se najvećim dijelom odnose na školarine, upisnine i ostale administrativne naknade.</w:t>
      </w:r>
      <w:r w:rsidR="00A8588D" w:rsidRPr="00A8588D">
        <w:rPr>
          <w:rFonts w:ascii="Times New Roman" w:hAnsi="Times New Roman"/>
          <w:sz w:val="24"/>
          <w:szCs w:val="24"/>
        </w:rPr>
        <w:t xml:space="preserve"> Izvršenje prihoda u skladu je s financijskim planom.</w:t>
      </w:r>
    </w:p>
    <w:p w14:paraId="46966315" w14:textId="5A185F09" w:rsidR="00254333" w:rsidRPr="000328FF" w:rsidRDefault="00254333" w:rsidP="00254333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6D528D64" w14:textId="0D0BBE82" w:rsidR="00A8588D" w:rsidRPr="00B473BD" w:rsidRDefault="00A8588D" w:rsidP="00A8588D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CF2D1C">
        <w:rPr>
          <w:rFonts w:ascii="Times New Roman" w:hAnsi="Times New Roman"/>
          <w:b/>
          <w:sz w:val="24"/>
          <w:szCs w:val="24"/>
        </w:rPr>
        <w:t xml:space="preserve">IF 50 Pomoći iz državnog </w:t>
      </w:r>
      <w:r w:rsidRPr="00B473BD">
        <w:rPr>
          <w:rFonts w:ascii="Times New Roman" w:hAnsi="Times New Roman"/>
          <w:b/>
          <w:sz w:val="24"/>
          <w:szCs w:val="24"/>
        </w:rPr>
        <w:t xml:space="preserve">proračuna: </w:t>
      </w:r>
      <w:r w:rsidRPr="00B473BD">
        <w:rPr>
          <w:rFonts w:ascii="Times New Roman" w:hAnsi="Times New Roman"/>
          <w:sz w:val="24"/>
          <w:szCs w:val="24"/>
        </w:rPr>
        <w:t xml:space="preserve">Prihodi u ukupnom iznosu od </w:t>
      </w:r>
      <w:r w:rsidR="00CF2D1C" w:rsidRPr="00B473BD">
        <w:rPr>
          <w:rFonts w:ascii="Times New Roman" w:hAnsi="Times New Roman"/>
          <w:sz w:val="24"/>
          <w:szCs w:val="24"/>
        </w:rPr>
        <w:t>104</w:t>
      </w:r>
      <w:r w:rsidRPr="00B473BD">
        <w:rPr>
          <w:rFonts w:ascii="Times New Roman" w:hAnsi="Times New Roman"/>
          <w:sz w:val="24"/>
          <w:szCs w:val="24"/>
        </w:rPr>
        <w:t>.</w:t>
      </w:r>
      <w:r w:rsidR="00CF2D1C" w:rsidRPr="00B473BD">
        <w:rPr>
          <w:rFonts w:ascii="Times New Roman" w:hAnsi="Times New Roman"/>
          <w:sz w:val="24"/>
          <w:szCs w:val="24"/>
        </w:rPr>
        <w:t>456</w:t>
      </w:r>
      <w:r w:rsidRPr="00B473BD">
        <w:rPr>
          <w:rFonts w:ascii="Times New Roman" w:hAnsi="Times New Roman"/>
          <w:sz w:val="24"/>
          <w:szCs w:val="24"/>
        </w:rPr>
        <w:t>,</w:t>
      </w:r>
      <w:r w:rsidR="00CF2D1C" w:rsidRPr="00B473BD">
        <w:rPr>
          <w:rFonts w:ascii="Times New Roman" w:hAnsi="Times New Roman"/>
          <w:sz w:val="24"/>
          <w:szCs w:val="24"/>
        </w:rPr>
        <w:t>79</w:t>
      </w:r>
      <w:r w:rsidRPr="00B473BD">
        <w:rPr>
          <w:rFonts w:ascii="Times New Roman" w:hAnsi="Times New Roman"/>
          <w:sz w:val="24"/>
          <w:szCs w:val="24"/>
        </w:rPr>
        <w:t xml:space="preserve"> EUR odnose se na </w:t>
      </w:r>
      <w:r w:rsidR="00CF2D1C" w:rsidRPr="00B473BD">
        <w:rPr>
          <w:rFonts w:ascii="Times New Roman" w:hAnsi="Times New Roman"/>
          <w:sz w:val="24"/>
          <w:szCs w:val="24"/>
        </w:rPr>
        <w:t>HRZZ i bilateralne projekte te za financiranje za časopis IJEM. Izvršenje prihoda po pojedinim projektima prikazano je u sljedećoj tablici:</w:t>
      </w:r>
    </w:p>
    <w:p w14:paraId="2A92F3A1" w14:textId="77777777" w:rsidR="00CF2D1C" w:rsidRDefault="00CF2D1C" w:rsidP="00A8588D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6D358356" w14:textId="207D1C94" w:rsidR="00CF2D1C" w:rsidRPr="000328FF" w:rsidRDefault="00CF2D1C" w:rsidP="00A8588D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ABE1242" wp14:editId="1969D505">
            <wp:extent cx="5939790" cy="1832610"/>
            <wp:effectExtent l="0" t="0" r="381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9CF66" w14:textId="77777777" w:rsidR="00254333" w:rsidRPr="000328FF" w:rsidRDefault="00254333" w:rsidP="00254333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354B426B" w14:textId="3437FDC9" w:rsidR="00B473BD" w:rsidRPr="00A8588D" w:rsidRDefault="00B473BD" w:rsidP="00B473BD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 w:rsidRPr="00A8588D">
        <w:rPr>
          <w:rFonts w:ascii="Times New Roman" w:hAnsi="Times New Roman"/>
          <w:sz w:val="24"/>
          <w:szCs w:val="24"/>
        </w:rPr>
        <w:t xml:space="preserve">Izvršenje prihoda </w:t>
      </w:r>
      <w:r>
        <w:rPr>
          <w:rFonts w:ascii="Times New Roman" w:hAnsi="Times New Roman"/>
          <w:sz w:val="24"/>
          <w:szCs w:val="24"/>
        </w:rPr>
        <w:t xml:space="preserve">po IF 50 </w:t>
      </w:r>
      <w:r w:rsidRPr="00A8588D">
        <w:rPr>
          <w:rFonts w:ascii="Times New Roman" w:hAnsi="Times New Roman"/>
          <w:sz w:val="24"/>
          <w:szCs w:val="24"/>
        </w:rPr>
        <w:t>u skladu je s financijskim planom.</w:t>
      </w:r>
    </w:p>
    <w:p w14:paraId="61D648D1" w14:textId="77777777" w:rsidR="00B473BD" w:rsidRPr="003E2CA9" w:rsidRDefault="00B473BD" w:rsidP="00254333">
      <w:pPr>
        <w:spacing w:line="276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1E8EBB4E" w14:textId="6C671AB8" w:rsidR="00254333" w:rsidRPr="003E2CA9" w:rsidRDefault="00254333" w:rsidP="00254333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3E2CA9">
        <w:rPr>
          <w:rFonts w:ascii="Times New Roman" w:hAnsi="Times New Roman"/>
          <w:b/>
          <w:sz w:val="24"/>
          <w:szCs w:val="24"/>
        </w:rPr>
        <w:t xml:space="preserve">IF 51 Pomoći EU: </w:t>
      </w:r>
      <w:r w:rsidRPr="003E2CA9">
        <w:rPr>
          <w:rFonts w:ascii="Times New Roman" w:hAnsi="Times New Roman"/>
          <w:sz w:val="24"/>
          <w:szCs w:val="24"/>
        </w:rPr>
        <w:t xml:space="preserve">Prihodi u ukupnom iznosu od </w:t>
      </w:r>
      <w:r w:rsidR="003E2CA9" w:rsidRPr="003E2CA9">
        <w:rPr>
          <w:rFonts w:ascii="Times New Roman" w:hAnsi="Times New Roman"/>
          <w:sz w:val="24"/>
          <w:szCs w:val="24"/>
        </w:rPr>
        <w:t>31</w:t>
      </w:r>
      <w:r w:rsidRPr="003E2CA9">
        <w:rPr>
          <w:rFonts w:ascii="Times New Roman" w:hAnsi="Times New Roman"/>
          <w:sz w:val="24"/>
          <w:szCs w:val="24"/>
        </w:rPr>
        <w:t>.</w:t>
      </w:r>
      <w:r w:rsidR="003E2CA9" w:rsidRPr="003E2CA9">
        <w:rPr>
          <w:rFonts w:ascii="Times New Roman" w:hAnsi="Times New Roman"/>
          <w:sz w:val="24"/>
          <w:szCs w:val="24"/>
        </w:rPr>
        <w:t>590</w:t>
      </w:r>
      <w:r w:rsidRPr="003E2CA9">
        <w:rPr>
          <w:rFonts w:ascii="Times New Roman" w:hAnsi="Times New Roman"/>
          <w:sz w:val="24"/>
          <w:szCs w:val="24"/>
        </w:rPr>
        <w:t>,</w:t>
      </w:r>
      <w:r w:rsidR="003E2CA9" w:rsidRPr="003E2CA9">
        <w:rPr>
          <w:rFonts w:ascii="Times New Roman" w:hAnsi="Times New Roman"/>
          <w:sz w:val="24"/>
          <w:szCs w:val="24"/>
        </w:rPr>
        <w:t>00</w:t>
      </w:r>
      <w:r w:rsidRPr="003E2CA9">
        <w:rPr>
          <w:rFonts w:ascii="Times New Roman" w:hAnsi="Times New Roman"/>
          <w:sz w:val="24"/>
          <w:szCs w:val="24"/>
        </w:rPr>
        <w:t xml:space="preserve"> EUR odnose se na EU projekte</w:t>
      </w:r>
      <w:r w:rsidR="005E0D9D" w:rsidRPr="003E2CA9">
        <w:rPr>
          <w:rFonts w:ascii="Times New Roman" w:hAnsi="Times New Roman"/>
          <w:sz w:val="24"/>
          <w:szCs w:val="24"/>
        </w:rPr>
        <w:t xml:space="preserve"> </w:t>
      </w:r>
      <w:r w:rsidR="003E2CA9" w:rsidRPr="003E2CA9">
        <w:rPr>
          <w:rFonts w:ascii="Times New Roman" w:hAnsi="Times New Roman"/>
          <w:sz w:val="24"/>
          <w:szCs w:val="24"/>
        </w:rPr>
        <w:t xml:space="preserve">koji su prikazani u sljedećoj tablici: </w:t>
      </w:r>
    </w:p>
    <w:p w14:paraId="47A64DD8" w14:textId="7E8D34F7" w:rsidR="003E2CA9" w:rsidRPr="000328FF" w:rsidRDefault="003E2CA9" w:rsidP="00254333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A35EAA2" wp14:editId="02052722">
            <wp:extent cx="5939790" cy="1221105"/>
            <wp:effectExtent l="0" t="0" r="381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2CD7C" w14:textId="77777777" w:rsidR="00423EF7" w:rsidRPr="000328FF" w:rsidRDefault="00423EF7" w:rsidP="00423EF7">
      <w:pPr>
        <w:spacing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1F75D286" w14:textId="166720B7" w:rsidR="003E2CA9" w:rsidRPr="003E2CA9" w:rsidRDefault="003E2CA9" w:rsidP="00423EF7">
      <w:pPr>
        <w:spacing w:line="276" w:lineRule="auto"/>
        <w:ind w:firstLine="0"/>
        <w:rPr>
          <w:rFonts w:ascii="Times New Roman" w:hAnsi="Times New Roman"/>
          <w:b/>
          <w:sz w:val="24"/>
          <w:szCs w:val="24"/>
        </w:rPr>
      </w:pPr>
      <w:r w:rsidRPr="003E2CA9">
        <w:rPr>
          <w:rFonts w:ascii="Times New Roman" w:hAnsi="Times New Roman"/>
          <w:sz w:val="24"/>
          <w:szCs w:val="24"/>
        </w:rPr>
        <w:t>Ostvareni prihodi na IF 51 veći od planiranih te su manji u odnosu na prethodno promatrano razdoblje dijelom i zbog promjene</w:t>
      </w:r>
      <w:r w:rsidR="00C15280">
        <w:rPr>
          <w:rFonts w:ascii="Times New Roman" w:hAnsi="Times New Roman"/>
          <w:sz w:val="24"/>
          <w:szCs w:val="24"/>
        </w:rPr>
        <w:t xml:space="preserve"> </w:t>
      </w:r>
      <w:r w:rsidRPr="003E2CA9">
        <w:rPr>
          <w:rFonts w:ascii="Times New Roman" w:hAnsi="Times New Roman"/>
          <w:sz w:val="24"/>
          <w:szCs w:val="24"/>
        </w:rPr>
        <w:t>metodologije prikazivanja izvora financiranja po EU projektima.</w:t>
      </w:r>
    </w:p>
    <w:p w14:paraId="7A727A89" w14:textId="18CBF434" w:rsidR="003E2CA9" w:rsidRPr="00C15280" w:rsidRDefault="00423EF7" w:rsidP="00423EF7">
      <w:pPr>
        <w:spacing w:line="276" w:lineRule="auto"/>
        <w:ind w:firstLine="0"/>
        <w:rPr>
          <w:noProof/>
        </w:rPr>
      </w:pPr>
      <w:r w:rsidRPr="00C15280">
        <w:rPr>
          <w:rFonts w:ascii="Times New Roman" w:hAnsi="Times New Roman"/>
          <w:b/>
          <w:sz w:val="24"/>
          <w:szCs w:val="24"/>
        </w:rPr>
        <w:t>IF 5</w:t>
      </w:r>
      <w:r w:rsidR="00A8588D" w:rsidRPr="00C15280">
        <w:rPr>
          <w:rFonts w:ascii="Times New Roman" w:hAnsi="Times New Roman"/>
          <w:b/>
          <w:sz w:val="24"/>
          <w:szCs w:val="24"/>
        </w:rPr>
        <w:t>6</w:t>
      </w:r>
      <w:r w:rsidRPr="00C15280">
        <w:rPr>
          <w:rFonts w:ascii="Times New Roman" w:hAnsi="Times New Roman"/>
          <w:b/>
          <w:sz w:val="24"/>
          <w:szCs w:val="24"/>
        </w:rPr>
        <w:t xml:space="preserve"> </w:t>
      </w:r>
      <w:r w:rsidR="00A8588D" w:rsidRPr="00C15280">
        <w:rPr>
          <w:rFonts w:ascii="Times New Roman" w:hAnsi="Times New Roman"/>
          <w:b/>
          <w:sz w:val="24"/>
          <w:szCs w:val="24"/>
        </w:rPr>
        <w:t>Fondovi EU</w:t>
      </w:r>
      <w:r w:rsidRPr="00C15280">
        <w:rPr>
          <w:rFonts w:ascii="Times New Roman" w:hAnsi="Times New Roman"/>
          <w:sz w:val="24"/>
          <w:szCs w:val="24"/>
        </w:rPr>
        <w:t xml:space="preserve">: Prihodi ostvareni po ovom izvoru financiranja </w:t>
      </w:r>
      <w:r w:rsidR="003E2CA9" w:rsidRPr="00C15280">
        <w:rPr>
          <w:rFonts w:ascii="Times New Roman" w:hAnsi="Times New Roman"/>
          <w:sz w:val="24"/>
          <w:szCs w:val="24"/>
        </w:rPr>
        <w:t xml:space="preserve">u ukupnom iznosu od 753.905,09 EUR </w:t>
      </w:r>
      <w:r w:rsidRPr="00C15280">
        <w:rPr>
          <w:rFonts w:ascii="Times New Roman" w:hAnsi="Times New Roman"/>
          <w:sz w:val="24"/>
          <w:szCs w:val="24"/>
        </w:rPr>
        <w:t>sastoje se od prihoda po EU projektima</w:t>
      </w:r>
      <w:r w:rsidR="003E2CA9" w:rsidRPr="00C15280">
        <w:rPr>
          <w:rFonts w:ascii="Times New Roman" w:hAnsi="Times New Roman"/>
          <w:sz w:val="24"/>
          <w:szCs w:val="24"/>
        </w:rPr>
        <w:t>.</w:t>
      </w:r>
      <w:r w:rsidR="00D23454" w:rsidRPr="00C15280">
        <w:rPr>
          <w:rFonts w:ascii="Times New Roman" w:hAnsi="Times New Roman"/>
          <w:sz w:val="24"/>
          <w:szCs w:val="24"/>
        </w:rPr>
        <w:t xml:space="preserve"> </w:t>
      </w:r>
      <w:r w:rsidR="00C15280" w:rsidRPr="00C15280">
        <w:rPr>
          <w:rFonts w:ascii="Times New Roman" w:hAnsi="Times New Roman"/>
          <w:sz w:val="24"/>
          <w:szCs w:val="24"/>
        </w:rPr>
        <w:t>Izvršenje p</w:t>
      </w:r>
      <w:r w:rsidR="00D23454" w:rsidRPr="00C15280">
        <w:rPr>
          <w:rFonts w:ascii="Times New Roman" w:hAnsi="Times New Roman"/>
          <w:sz w:val="24"/>
          <w:szCs w:val="24"/>
        </w:rPr>
        <w:t>rihod</w:t>
      </w:r>
      <w:r w:rsidR="00C15280" w:rsidRPr="00C15280">
        <w:rPr>
          <w:rFonts w:ascii="Times New Roman" w:hAnsi="Times New Roman"/>
          <w:sz w:val="24"/>
          <w:szCs w:val="24"/>
        </w:rPr>
        <w:t>a</w:t>
      </w:r>
      <w:r w:rsidR="00D23454" w:rsidRPr="00C15280">
        <w:rPr>
          <w:rFonts w:ascii="Times New Roman" w:hAnsi="Times New Roman"/>
          <w:sz w:val="24"/>
          <w:szCs w:val="24"/>
        </w:rPr>
        <w:t xml:space="preserve"> </w:t>
      </w:r>
      <w:r w:rsidR="00C15280" w:rsidRPr="00C15280">
        <w:rPr>
          <w:rFonts w:ascii="Times New Roman" w:hAnsi="Times New Roman"/>
          <w:sz w:val="24"/>
          <w:szCs w:val="24"/>
        </w:rPr>
        <w:t>je</w:t>
      </w:r>
      <w:r w:rsidR="00D23454" w:rsidRPr="00C15280">
        <w:rPr>
          <w:rFonts w:ascii="Times New Roman" w:hAnsi="Times New Roman"/>
          <w:sz w:val="24"/>
          <w:szCs w:val="24"/>
        </w:rPr>
        <w:t xml:space="preserve"> u skladu s </w:t>
      </w:r>
      <w:r w:rsidR="00D23454" w:rsidRPr="00C15280">
        <w:rPr>
          <w:rFonts w:ascii="Times New Roman" w:hAnsi="Times New Roman"/>
          <w:sz w:val="24"/>
          <w:szCs w:val="24"/>
        </w:rPr>
        <w:lastRenderedPageBreak/>
        <w:t>financijskim planom</w:t>
      </w:r>
      <w:r w:rsidR="00C47CC1" w:rsidRPr="00C15280">
        <w:rPr>
          <w:rFonts w:ascii="Times New Roman" w:hAnsi="Times New Roman"/>
          <w:sz w:val="24"/>
          <w:szCs w:val="24"/>
        </w:rPr>
        <w:t>.</w:t>
      </w:r>
      <w:r w:rsidR="00D23454" w:rsidRPr="00C15280">
        <w:rPr>
          <w:rFonts w:ascii="Times New Roman" w:hAnsi="Times New Roman"/>
          <w:sz w:val="24"/>
          <w:szCs w:val="24"/>
        </w:rPr>
        <w:t xml:space="preserve"> </w:t>
      </w:r>
      <w:r w:rsidR="00C47CC1" w:rsidRPr="00C15280">
        <w:rPr>
          <w:rFonts w:ascii="Times New Roman" w:hAnsi="Times New Roman"/>
          <w:sz w:val="24"/>
          <w:szCs w:val="24"/>
        </w:rPr>
        <w:t>V</w:t>
      </w:r>
      <w:r w:rsidR="00D23454" w:rsidRPr="00C15280">
        <w:rPr>
          <w:rFonts w:ascii="Times New Roman" w:hAnsi="Times New Roman"/>
          <w:sz w:val="24"/>
          <w:szCs w:val="24"/>
        </w:rPr>
        <w:t>idljiv</w:t>
      </w:r>
      <w:r w:rsidR="00C47CC1" w:rsidRPr="00C15280">
        <w:rPr>
          <w:rFonts w:ascii="Times New Roman" w:hAnsi="Times New Roman"/>
          <w:sz w:val="24"/>
          <w:szCs w:val="24"/>
        </w:rPr>
        <w:t>o je</w:t>
      </w:r>
      <w:r w:rsidR="003E2CA9" w:rsidRPr="00C15280">
        <w:rPr>
          <w:rFonts w:ascii="Times New Roman" w:hAnsi="Times New Roman"/>
          <w:sz w:val="24"/>
          <w:szCs w:val="24"/>
        </w:rPr>
        <w:t xml:space="preserve"> značajno povećanje</w:t>
      </w:r>
      <w:r w:rsidR="00C47CC1" w:rsidRPr="00C15280">
        <w:rPr>
          <w:rFonts w:ascii="Times New Roman" w:hAnsi="Times New Roman"/>
          <w:sz w:val="24"/>
          <w:szCs w:val="24"/>
        </w:rPr>
        <w:t xml:space="preserve"> p</w:t>
      </w:r>
      <w:r w:rsidR="00D23454" w:rsidRPr="00C15280">
        <w:rPr>
          <w:rFonts w:ascii="Times New Roman" w:hAnsi="Times New Roman"/>
          <w:sz w:val="24"/>
          <w:szCs w:val="24"/>
        </w:rPr>
        <w:t>rihoda u odnosu na prethodno izvještajno razdoblje</w:t>
      </w:r>
      <w:r w:rsidR="00C47CC1" w:rsidRPr="00C15280">
        <w:rPr>
          <w:rFonts w:ascii="Times New Roman" w:hAnsi="Times New Roman"/>
          <w:sz w:val="24"/>
          <w:szCs w:val="24"/>
        </w:rPr>
        <w:t xml:space="preserve"> </w:t>
      </w:r>
      <w:r w:rsidR="00C15280">
        <w:rPr>
          <w:rFonts w:ascii="Times New Roman" w:hAnsi="Times New Roman"/>
          <w:sz w:val="24"/>
          <w:szCs w:val="24"/>
        </w:rPr>
        <w:t xml:space="preserve">zbog promjene </w:t>
      </w:r>
      <w:r w:rsidR="003E2CA9" w:rsidRPr="00C15280">
        <w:rPr>
          <w:rFonts w:ascii="Times New Roman" w:hAnsi="Times New Roman"/>
          <w:sz w:val="24"/>
          <w:szCs w:val="24"/>
        </w:rPr>
        <w:t>metodologije prikazivanja izvora financiranja po EU projektima.</w:t>
      </w:r>
      <w:r w:rsidR="00D23454" w:rsidRPr="00C15280">
        <w:rPr>
          <w:rFonts w:ascii="Times New Roman" w:hAnsi="Times New Roman"/>
          <w:sz w:val="24"/>
          <w:szCs w:val="24"/>
        </w:rPr>
        <w:t xml:space="preserve"> </w:t>
      </w:r>
      <w:r w:rsidRPr="00C15280">
        <w:rPr>
          <w:rFonts w:ascii="Times New Roman" w:hAnsi="Times New Roman"/>
          <w:sz w:val="24"/>
          <w:szCs w:val="24"/>
        </w:rPr>
        <w:t>Prihodi po pojedinim projektima prikazani su u tablici u nastavku:</w:t>
      </w:r>
      <w:r w:rsidR="003E2CA9" w:rsidRPr="00C15280">
        <w:rPr>
          <w:noProof/>
        </w:rPr>
        <w:t xml:space="preserve"> </w:t>
      </w:r>
    </w:p>
    <w:p w14:paraId="1E584301" w14:textId="77777777" w:rsidR="003E2CA9" w:rsidRDefault="003E2CA9" w:rsidP="00423EF7">
      <w:pPr>
        <w:spacing w:line="276" w:lineRule="auto"/>
        <w:ind w:firstLine="0"/>
        <w:rPr>
          <w:noProof/>
        </w:rPr>
      </w:pPr>
    </w:p>
    <w:p w14:paraId="0F71F0CE" w14:textId="00D80633" w:rsidR="00423EF7" w:rsidRPr="000328FF" w:rsidRDefault="003E2CA9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517279F" wp14:editId="42819904">
            <wp:extent cx="5939790" cy="2320925"/>
            <wp:effectExtent l="0" t="0" r="3810" b="317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D9DDC" w14:textId="5F94B664" w:rsidR="00D23454" w:rsidRPr="000328FF" w:rsidRDefault="00D23454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672612E3" w14:textId="7526FE1D" w:rsidR="00C47CC1" w:rsidRPr="000328FF" w:rsidRDefault="00C47CC1" w:rsidP="00C47CC1">
      <w:pPr>
        <w:spacing w:line="276" w:lineRule="auto"/>
        <w:ind w:firstLine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E1E8FA2" w14:textId="4C7D3DA4" w:rsidR="00A8588D" w:rsidRDefault="00A8588D" w:rsidP="00A8588D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CF2D1C">
        <w:rPr>
          <w:rFonts w:ascii="Times New Roman" w:hAnsi="Times New Roman"/>
          <w:b/>
          <w:sz w:val="24"/>
          <w:szCs w:val="24"/>
        </w:rPr>
        <w:t>IF 58 Instrumenti EU nove generacije</w:t>
      </w:r>
      <w:r w:rsidRPr="00CF2D1C">
        <w:rPr>
          <w:rFonts w:ascii="Times New Roman" w:hAnsi="Times New Roman"/>
          <w:sz w:val="24"/>
          <w:szCs w:val="24"/>
        </w:rPr>
        <w:t>: Prihodi ostvareni po ovom izvoru financiranja sastoje se od prihoda Hrvatske zaklade za znanost</w:t>
      </w:r>
      <w:r w:rsidR="00CF2D1C" w:rsidRPr="00CF2D1C">
        <w:rPr>
          <w:rFonts w:ascii="Times New Roman" w:hAnsi="Times New Roman"/>
          <w:sz w:val="24"/>
          <w:szCs w:val="24"/>
        </w:rPr>
        <w:t xml:space="preserve"> te prihoda MZO</w:t>
      </w:r>
      <w:r w:rsidR="001D39A1">
        <w:rPr>
          <w:rFonts w:ascii="Times New Roman" w:hAnsi="Times New Roman"/>
          <w:sz w:val="24"/>
          <w:szCs w:val="24"/>
        </w:rPr>
        <w:t>M-a</w:t>
      </w:r>
      <w:r w:rsidR="00CF2D1C" w:rsidRPr="00CF2D1C">
        <w:rPr>
          <w:rFonts w:ascii="Times New Roman" w:hAnsi="Times New Roman"/>
          <w:sz w:val="24"/>
          <w:szCs w:val="24"/>
        </w:rPr>
        <w:t xml:space="preserve"> iz Programskog financiranja (NPOO sredstva)</w:t>
      </w:r>
      <w:r w:rsidRPr="00CF2D1C">
        <w:rPr>
          <w:rFonts w:ascii="Times New Roman" w:hAnsi="Times New Roman"/>
          <w:sz w:val="24"/>
          <w:szCs w:val="24"/>
        </w:rPr>
        <w:t>.</w:t>
      </w:r>
      <w:r w:rsidR="00CF2D1C" w:rsidRPr="00CF2D1C">
        <w:rPr>
          <w:rFonts w:ascii="Times New Roman" w:hAnsi="Times New Roman"/>
          <w:sz w:val="24"/>
          <w:szCs w:val="24"/>
        </w:rPr>
        <w:t xml:space="preserve"> Prihodi su u skladu s financijskim planom</w:t>
      </w:r>
      <w:r w:rsidR="00C15280">
        <w:rPr>
          <w:rFonts w:ascii="Times New Roman" w:hAnsi="Times New Roman"/>
          <w:sz w:val="24"/>
          <w:szCs w:val="24"/>
        </w:rPr>
        <w:t xml:space="preserve">, a specifikacija po pojedinim projektima prikazana je u tablici u nastavku: </w:t>
      </w:r>
    </w:p>
    <w:p w14:paraId="48177F69" w14:textId="487FAE0B" w:rsidR="00C15280" w:rsidRDefault="00C15280" w:rsidP="00A8588D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6544C019" w14:textId="496B81AE" w:rsidR="00C15280" w:rsidRPr="00CF2D1C" w:rsidRDefault="00C15280" w:rsidP="00A8588D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C5ADE35" wp14:editId="7E6A3D10">
            <wp:extent cx="5939790" cy="1057275"/>
            <wp:effectExtent l="0" t="0" r="3810" b="952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6BC81" w14:textId="3415DAC2" w:rsidR="00D0537A" w:rsidRPr="000328FF" w:rsidRDefault="00D0537A" w:rsidP="00D0537A">
      <w:pPr>
        <w:spacing w:line="276" w:lineRule="auto"/>
        <w:ind w:firstLine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CDC40EF" w14:textId="62B21E31" w:rsidR="00DE510B" w:rsidRPr="00C15280" w:rsidRDefault="00423EF7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C15280">
        <w:rPr>
          <w:rFonts w:ascii="Times New Roman" w:hAnsi="Times New Roman"/>
          <w:b/>
          <w:sz w:val="24"/>
          <w:szCs w:val="24"/>
        </w:rPr>
        <w:t>IF 61 Donacije</w:t>
      </w:r>
      <w:r w:rsidRPr="00C15280">
        <w:rPr>
          <w:rFonts w:ascii="Times New Roman" w:hAnsi="Times New Roman"/>
          <w:sz w:val="24"/>
          <w:szCs w:val="24"/>
        </w:rPr>
        <w:t xml:space="preserve">: </w:t>
      </w:r>
      <w:r w:rsidR="00C15280" w:rsidRPr="00C15280">
        <w:rPr>
          <w:rFonts w:ascii="Times New Roman" w:hAnsi="Times New Roman"/>
          <w:sz w:val="24"/>
          <w:szCs w:val="24"/>
        </w:rPr>
        <w:t>Ukupni o</w:t>
      </w:r>
      <w:r w:rsidRPr="00C15280">
        <w:rPr>
          <w:rFonts w:ascii="Times New Roman" w:hAnsi="Times New Roman"/>
          <w:sz w:val="24"/>
          <w:szCs w:val="24"/>
        </w:rPr>
        <w:t>stvareni prihod</w:t>
      </w:r>
      <w:r w:rsidR="00C15280" w:rsidRPr="00C15280">
        <w:rPr>
          <w:rFonts w:ascii="Times New Roman" w:hAnsi="Times New Roman"/>
          <w:sz w:val="24"/>
          <w:szCs w:val="24"/>
        </w:rPr>
        <w:t>i u iznosu od 5.820,00 EUR</w:t>
      </w:r>
      <w:r w:rsidRPr="00C15280">
        <w:rPr>
          <w:rFonts w:ascii="Times New Roman" w:hAnsi="Times New Roman"/>
          <w:sz w:val="24"/>
          <w:szCs w:val="24"/>
        </w:rPr>
        <w:t xml:space="preserve"> odnos</w:t>
      </w:r>
      <w:r w:rsidR="00C15280" w:rsidRPr="00C15280">
        <w:rPr>
          <w:rFonts w:ascii="Times New Roman" w:hAnsi="Times New Roman"/>
          <w:sz w:val="24"/>
          <w:szCs w:val="24"/>
        </w:rPr>
        <w:t>e</w:t>
      </w:r>
      <w:r w:rsidRPr="00C15280">
        <w:rPr>
          <w:rFonts w:ascii="Times New Roman" w:hAnsi="Times New Roman"/>
          <w:sz w:val="24"/>
          <w:szCs w:val="24"/>
        </w:rPr>
        <w:t xml:space="preserve"> se na </w:t>
      </w:r>
      <w:r w:rsidR="00C15280" w:rsidRPr="00C15280">
        <w:rPr>
          <w:rFonts w:ascii="Times New Roman" w:hAnsi="Times New Roman"/>
          <w:sz w:val="24"/>
          <w:szCs w:val="24"/>
        </w:rPr>
        <w:t>Studentski zbor i donaciju OTP banke.</w:t>
      </w:r>
      <w:r w:rsidR="006B6DF2">
        <w:rPr>
          <w:rFonts w:ascii="Times New Roman" w:hAnsi="Times New Roman"/>
          <w:sz w:val="24"/>
          <w:szCs w:val="24"/>
        </w:rPr>
        <w:t xml:space="preserve"> </w:t>
      </w:r>
      <w:r w:rsidR="00C15280" w:rsidRPr="00C15280">
        <w:rPr>
          <w:rFonts w:ascii="Times New Roman" w:hAnsi="Times New Roman"/>
          <w:sz w:val="24"/>
          <w:szCs w:val="24"/>
        </w:rPr>
        <w:t>Vidljivo je značajno smanjenje prihoda u odnosu na prethodno izvještajno razdoblje zbog promjene metodologije prikazivanja izvora financiranja po EU projektima</w:t>
      </w:r>
      <w:r w:rsidR="001837E2">
        <w:rPr>
          <w:rFonts w:ascii="Times New Roman" w:hAnsi="Times New Roman"/>
          <w:sz w:val="24"/>
          <w:szCs w:val="24"/>
        </w:rPr>
        <w:t>.</w:t>
      </w:r>
      <w:r w:rsidR="00C15280" w:rsidRPr="00C15280">
        <w:rPr>
          <w:rFonts w:ascii="Times New Roman" w:hAnsi="Times New Roman"/>
          <w:sz w:val="24"/>
          <w:szCs w:val="24"/>
        </w:rPr>
        <w:t xml:space="preserve"> </w:t>
      </w:r>
      <w:r w:rsidR="00DE510B" w:rsidRPr="00C15280">
        <w:rPr>
          <w:rFonts w:ascii="Times New Roman" w:hAnsi="Times New Roman"/>
          <w:sz w:val="24"/>
          <w:szCs w:val="24"/>
        </w:rPr>
        <w:t xml:space="preserve">Prihodi po pojedinim projektima prikazani su u tablici u nastavku: </w:t>
      </w:r>
    </w:p>
    <w:p w14:paraId="2715C7E8" w14:textId="77777777" w:rsidR="00C15280" w:rsidRDefault="00C15280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68C1464A" w14:textId="220A9D3B" w:rsidR="00C15280" w:rsidRDefault="00C15280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212EB94" wp14:editId="398299CC">
            <wp:extent cx="5939790" cy="1062990"/>
            <wp:effectExtent l="0" t="0" r="3810" b="381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EB016" w14:textId="0B16E41D" w:rsidR="00C15280" w:rsidRPr="00C15280" w:rsidRDefault="00C15280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C15280">
        <w:rPr>
          <w:rFonts w:ascii="Times New Roman" w:hAnsi="Times New Roman"/>
          <w:sz w:val="24"/>
          <w:szCs w:val="24"/>
        </w:rPr>
        <w:t xml:space="preserve">Ostvareni prihodi </w:t>
      </w:r>
      <w:r>
        <w:rPr>
          <w:rFonts w:ascii="Times New Roman" w:hAnsi="Times New Roman"/>
          <w:sz w:val="24"/>
          <w:szCs w:val="24"/>
        </w:rPr>
        <w:t xml:space="preserve">po ovom izvoru financiranja </w:t>
      </w:r>
      <w:r w:rsidRPr="00C15280">
        <w:rPr>
          <w:rFonts w:ascii="Times New Roman" w:hAnsi="Times New Roman"/>
          <w:sz w:val="24"/>
          <w:szCs w:val="24"/>
        </w:rPr>
        <w:t>su veći od planiranih.</w:t>
      </w:r>
    </w:p>
    <w:p w14:paraId="24BD4F28" w14:textId="31B1C2CB" w:rsidR="00C47CC1" w:rsidRPr="000328FF" w:rsidRDefault="00C47CC1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713DA544" w14:textId="0E05C07F" w:rsidR="00423EF7" w:rsidRDefault="00423EF7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CF2D1C">
        <w:rPr>
          <w:rFonts w:ascii="Times New Roman" w:hAnsi="Times New Roman"/>
          <w:sz w:val="24"/>
          <w:szCs w:val="24"/>
        </w:rPr>
        <w:lastRenderedPageBreak/>
        <w:t>Ukupni rashodi poslovanja planirani su u visini od 10.1</w:t>
      </w:r>
      <w:r w:rsidR="00A8588D" w:rsidRPr="00CF2D1C">
        <w:rPr>
          <w:rFonts w:ascii="Times New Roman" w:hAnsi="Times New Roman"/>
          <w:sz w:val="24"/>
          <w:szCs w:val="24"/>
        </w:rPr>
        <w:t>23</w:t>
      </w:r>
      <w:r w:rsidRPr="00CF2D1C">
        <w:rPr>
          <w:rFonts w:ascii="Times New Roman" w:hAnsi="Times New Roman"/>
          <w:sz w:val="24"/>
          <w:szCs w:val="24"/>
        </w:rPr>
        <w:t>.</w:t>
      </w:r>
      <w:r w:rsidR="00CF2D1C" w:rsidRPr="00CF2D1C">
        <w:rPr>
          <w:rFonts w:ascii="Times New Roman" w:hAnsi="Times New Roman"/>
          <w:sz w:val="24"/>
          <w:szCs w:val="24"/>
        </w:rPr>
        <w:t>563</w:t>
      </w:r>
      <w:r w:rsidRPr="00CF2D1C">
        <w:rPr>
          <w:rFonts w:ascii="Times New Roman" w:hAnsi="Times New Roman"/>
          <w:sz w:val="24"/>
          <w:szCs w:val="24"/>
        </w:rPr>
        <w:t>,00 EUR, a od toga je u izvještajnom razdoblju ostvareno 4.</w:t>
      </w:r>
      <w:r w:rsidR="00CF2D1C" w:rsidRPr="00CF2D1C">
        <w:rPr>
          <w:rFonts w:ascii="Times New Roman" w:hAnsi="Times New Roman"/>
          <w:sz w:val="24"/>
          <w:szCs w:val="24"/>
        </w:rPr>
        <w:t>399</w:t>
      </w:r>
      <w:r w:rsidRPr="00CF2D1C">
        <w:rPr>
          <w:rFonts w:ascii="Times New Roman" w:hAnsi="Times New Roman"/>
          <w:sz w:val="24"/>
          <w:szCs w:val="24"/>
        </w:rPr>
        <w:t>.</w:t>
      </w:r>
      <w:r w:rsidR="00CF2D1C" w:rsidRPr="00CF2D1C">
        <w:rPr>
          <w:rFonts w:ascii="Times New Roman" w:hAnsi="Times New Roman"/>
          <w:sz w:val="24"/>
          <w:szCs w:val="24"/>
        </w:rPr>
        <w:t>979</w:t>
      </w:r>
      <w:r w:rsidRPr="00CF2D1C">
        <w:rPr>
          <w:rFonts w:ascii="Times New Roman" w:hAnsi="Times New Roman"/>
          <w:sz w:val="24"/>
          <w:szCs w:val="24"/>
        </w:rPr>
        <w:t>,</w:t>
      </w:r>
      <w:r w:rsidR="00CF2D1C" w:rsidRPr="00CF2D1C">
        <w:rPr>
          <w:rFonts w:ascii="Times New Roman" w:hAnsi="Times New Roman"/>
          <w:sz w:val="24"/>
          <w:szCs w:val="24"/>
        </w:rPr>
        <w:t>38</w:t>
      </w:r>
      <w:r w:rsidRPr="00CF2D1C">
        <w:rPr>
          <w:rFonts w:ascii="Times New Roman" w:hAnsi="Times New Roman"/>
          <w:sz w:val="24"/>
          <w:szCs w:val="24"/>
        </w:rPr>
        <w:t xml:space="preserve"> EUR-a. Rashodi poslovanja po izvorima financiranja prikazani su u sljedećoj tablici</w:t>
      </w:r>
      <w:r w:rsidR="00C15280">
        <w:rPr>
          <w:rFonts w:ascii="Times New Roman" w:hAnsi="Times New Roman"/>
          <w:sz w:val="24"/>
          <w:szCs w:val="24"/>
        </w:rPr>
        <w:t>:</w:t>
      </w:r>
    </w:p>
    <w:p w14:paraId="0DB68608" w14:textId="77777777" w:rsidR="00C15280" w:rsidRPr="00CF2D1C" w:rsidRDefault="00C15280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0972733A" w14:textId="384C01B2" w:rsidR="009F0252" w:rsidRPr="00CF2D1C" w:rsidRDefault="00C15280" w:rsidP="00C15280">
      <w:pPr>
        <w:spacing w:line="276" w:lineRule="auto"/>
        <w:ind w:firstLine="0"/>
        <w:jc w:val="left"/>
        <w:rPr>
          <w:rFonts w:ascii="Times New Roman" w:hAnsi="Times New Roman"/>
          <w:color w:val="FF0000"/>
          <w:sz w:val="24"/>
          <w:szCs w:val="24"/>
        </w:rPr>
      </w:pPr>
      <w:r w:rsidRPr="00C15280">
        <w:rPr>
          <w:noProof/>
        </w:rPr>
        <w:drawing>
          <wp:inline distT="0" distB="0" distL="0" distR="0" wp14:anchorId="0A3259C4" wp14:editId="3D0DAE80">
            <wp:extent cx="6353175" cy="4130175"/>
            <wp:effectExtent l="0" t="0" r="0" b="381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547" cy="413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71168" w14:textId="2E4095BB" w:rsidR="009F0252" w:rsidRPr="000328FF" w:rsidRDefault="009F0252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35F760EE" w14:textId="6BD22910" w:rsidR="009F0252" w:rsidRPr="000328FF" w:rsidRDefault="009F0252" w:rsidP="009F0252">
      <w:pPr>
        <w:spacing w:line="276" w:lineRule="auto"/>
        <w:ind w:firstLine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4F0747D" w14:textId="5CBC9B3B" w:rsidR="00423EF7" w:rsidRPr="00C15280" w:rsidRDefault="00C34822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C15280">
        <w:rPr>
          <w:rFonts w:ascii="Times New Roman" w:hAnsi="Times New Roman"/>
          <w:sz w:val="24"/>
          <w:szCs w:val="24"/>
        </w:rPr>
        <w:t>R</w:t>
      </w:r>
      <w:r w:rsidR="00423EF7" w:rsidRPr="00C15280">
        <w:rPr>
          <w:rFonts w:ascii="Times New Roman" w:hAnsi="Times New Roman"/>
          <w:sz w:val="24"/>
          <w:szCs w:val="24"/>
        </w:rPr>
        <w:t xml:space="preserve">ashodi </w:t>
      </w:r>
      <w:r w:rsidR="006E122B" w:rsidRPr="00C15280">
        <w:rPr>
          <w:rFonts w:ascii="Times New Roman" w:hAnsi="Times New Roman"/>
          <w:sz w:val="24"/>
          <w:szCs w:val="24"/>
        </w:rPr>
        <w:t>po izvorima financiranja obrazloženi su u nastavku.</w:t>
      </w:r>
    </w:p>
    <w:p w14:paraId="17B19ECD" w14:textId="77777777" w:rsidR="00423EF7" w:rsidRPr="000328FF" w:rsidRDefault="00423EF7" w:rsidP="00423EF7">
      <w:pPr>
        <w:spacing w:line="276" w:lineRule="auto"/>
        <w:rPr>
          <w:rFonts w:ascii="Times New Roman" w:hAnsi="Times New Roman"/>
          <w:color w:val="FF0000"/>
          <w:sz w:val="24"/>
          <w:szCs w:val="24"/>
        </w:rPr>
      </w:pPr>
    </w:p>
    <w:p w14:paraId="1425EB94" w14:textId="59A7A298" w:rsidR="00423EF7" w:rsidRPr="006B6DF2" w:rsidRDefault="00423EF7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6B6DF2">
        <w:rPr>
          <w:rFonts w:ascii="Times New Roman" w:hAnsi="Times New Roman"/>
          <w:b/>
          <w:sz w:val="24"/>
          <w:szCs w:val="24"/>
        </w:rPr>
        <w:t xml:space="preserve">IF 11 Opći prihodi i primici: </w:t>
      </w:r>
      <w:r w:rsidRPr="006B6DF2">
        <w:rPr>
          <w:rFonts w:ascii="Times New Roman" w:hAnsi="Times New Roman"/>
          <w:sz w:val="24"/>
          <w:szCs w:val="24"/>
        </w:rPr>
        <w:t xml:space="preserve">odnosi se na rashode za plaće, naknade i materijalna prava zaposlenika koji se financiraju iz Državnog proračuna. </w:t>
      </w:r>
      <w:r w:rsidR="007E5D1D" w:rsidRPr="006B6DF2">
        <w:rPr>
          <w:rFonts w:ascii="Times New Roman" w:hAnsi="Times New Roman"/>
          <w:sz w:val="24"/>
          <w:szCs w:val="24"/>
        </w:rPr>
        <w:t>M</w:t>
      </w:r>
      <w:r w:rsidRPr="006B6DF2">
        <w:rPr>
          <w:rFonts w:ascii="Times New Roman" w:hAnsi="Times New Roman"/>
          <w:sz w:val="24"/>
          <w:szCs w:val="24"/>
        </w:rPr>
        <w:t xml:space="preserve">aterijalni troškovi kao što </w:t>
      </w:r>
      <w:r w:rsidR="007E5D1D" w:rsidRPr="006B6DF2">
        <w:rPr>
          <w:rFonts w:ascii="Times New Roman" w:hAnsi="Times New Roman"/>
          <w:sz w:val="24"/>
          <w:szCs w:val="24"/>
        </w:rPr>
        <w:t xml:space="preserve">su: </w:t>
      </w:r>
      <w:r w:rsidRPr="006B6DF2">
        <w:rPr>
          <w:rFonts w:ascii="Times New Roman" w:hAnsi="Times New Roman"/>
          <w:sz w:val="24"/>
          <w:szCs w:val="24"/>
        </w:rPr>
        <w:t xml:space="preserve">usluge telefona i pošte, uredski materijal, zakupnine i najamnine, komunalne usluge i sl. pokrivaju </w:t>
      </w:r>
      <w:r w:rsidR="007E5D1D" w:rsidRPr="006B6DF2">
        <w:rPr>
          <w:rFonts w:ascii="Times New Roman" w:hAnsi="Times New Roman"/>
          <w:sz w:val="24"/>
          <w:szCs w:val="24"/>
        </w:rPr>
        <w:t xml:space="preserve">se </w:t>
      </w:r>
      <w:r w:rsidRPr="006B6DF2">
        <w:rPr>
          <w:rFonts w:ascii="Times New Roman" w:hAnsi="Times New Roman"/>
          <w:sz w:val="24"/>
          <w:szCs w:val="24"/>
        </w:rPr>
        <w:t xml:space="preserve">iz programskih ugovora do visine dobivenih sredstava, a razlika </w:t>
      </w:r>
      <w:r w:rsidR="00FA7B1F" w:rsidRPr="006B6DF2">
        <w:rPr>
          <w:rFonts w:ascii="Times New Roman" w:hAnsi="Times New Roman"/>
          <w:sz w:val="24"/>
          <w:szCs w:val="24"/>
        </w:rPr>
        <w:t xml:space="preserve">troškova </w:t>
      </w:r>
      <w:r w:rsidRPr="006B6DF2">
        <w:rPr>
          <w:rFonts w:ascii="Times New Roman" w:hAnsi="Times New Roman"/>
          <w:sz w:val="24"/>
          <w:szCs w:val="24"/>
        </w:rPr>
        <w:t>iz</w:t>
      </w:r>
      <w:r w:rsidR="007E5D1D" w:rsidRPr="006B6DF2">
        <w:rPr>
          <w:rFonts w:ascii="Times New Roman" w:hAnsi="Times New Roman"/>
          <w:sz w:val="24"/>
          <w:szCs w:val="24"/>
        </w:rPr>
        <w:t>nad tog</w:t>
      </w:r>
      <w:r w:rsidR="00FA7B1F" w:rsidRPr="006B6DF2">
        <w:rPr>
          <w:rFonts w:ascii="Times New Roman" w:hAnsi="Times New Roman"/>
          <w:sz w:val="24"/>
          <w:szCs w:val="24"/>
        </w:rPr>
        <w:t xml:space="preserve"> iznosa pokriva se</w:t>
      </w:r>
      <w:r w:rsidR="007E5D1D" w:rsidRPr="006B6DF2">
        <w:rPr>
          <w:rFonts w:ascii="Times New Roman" w:hAnsi="Times New Roman"/>
          <w:sz w:val="24"/>
          <w:szCs w:val="24"/>
        </w:rPr>
        <w:t xml:space="preserve"> iz</w:t>
      </w:r>
      <w:r w:rsidRPr="006B6DF2">
        <w:rPr>
          <w:rFonts w:ascii="Times New Roman" w:hAnsi="Times New Roman"/>
          <w:sz w:val="24"/>
          <w:szCs w:val="24"/>
        </w:rPr>
        <w:t xml:space="preserve"> prihoda za posebne namjene.</w:t>
      </w:r>
      <w:r w:rsidR="00ED487F" w:rsidRPr="006B6DF2">
        <w:rPr>
          <w:rFonts w:ascii="Times New Roman" w:hAnsi="Times New Roman"/>
          <w:sz w:val="24"/>
          <w:szCs w:val="24"/>
        </w:rPr>
        <w:t xml:space="preserve"> Izvršeni rashodi u skladu su s financijskim planom, a u odnosu na prethodno izvještajno razdoblje veći su zbog rasta plaća zaposlenika.</w:t>
      </w:r>
    </w:p>
    <w:p w14:paraId="0DCB3CB9" w14:textId="77777777" w:rsidR="00423EF7" w:rsidRPr="006B6DF2" w:rsidRDefault="00423EF7" w:rsidP="00423EF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04D2D6" w14:textId="145E1B74" w:rsidR="00623B4D" w:rsidRPr="00623B4D" w:rsidRDefault="00423EF7" w:rsidP="00623B4D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623B4D">
        <w:rPr>
          <w:rFonts w:ascii="Times New Roman" w:hAnsi="Times New Roman"/>
          <w:b/>
          <w:bCs/>
          <w:sz w:val="24"/>
          <w:szCs w:val="24"/>
        </w:rPr>
        <w:t>IF 31 Vlastiti prihodi:</w:t>
      </w:r>
      <w:r w:rsidRPr="00623B4D">
        <w:t xml:space="preserve"> </w:t>
      </w:r>
      <w:r w:rsidRPr="00623B4D">
        <w:rPr>
          <w:rFonts w:ascii="Times New Roman" w:hAnsi="Times New Roman"/>
          <w:sz w:val="24"/>
          <w:szCs w:val="24"/>
        </w:rPr>
        <w:t>Ukupni izvršeni rashodi u iznosu od 2</w:t>
      </w:r>
      <w:r w:rsidR="00623B4D" w:rsidRPr="00623B4D">
        <w:rPr>
          <w:rFonts w:ascii="Times New Roman" w:hAnsi="Times New Roman"/>
          <w:sz w:val="24"/>
          <w:szCs w:val="24"/>
        </w:rPr>
        <w:t>53</w:t>
      </w:r>
      <w:r w:rsidRPr="00623B4D">
        <w:rPr>
          <w:rFonts w:ascii="Times New Roman" w:hAnsi="Times New Roman"/>
          <w:sz w:val="24"/>
          <w:szCs w:val="24"/>
        </w:rPr>
        <w:t>.</w:t>
      </w:r>
      <w:r w:rsidR="00623B4D" w:rsidRPr="00623B4D">
        <w:rPr>
          <w:rFonts w:ascii="Times New Roman" w:hAnsi="Times New Roman"/>
          <w:sz w:val="24"/>
          <w:szCs w:val="24"/>
        </w:rPr>
        <w:t>773</w:t>
      </w:r>
      <w:r w:rsidRPr="00623B4D">
        <w:rPr>
          <w:rFonts w:ascii="Times New Roman" w:hAnsi="Times New Roman"/>
          <w:sz w:val="24"/>
          <w:szCs w:val="24"/>
        </w:rPr>
        <w:t>,</w:t>
      </w:r>
      <w:r w:rsidR="00623B4D" w:rsidRPr="00623B4D">
        <w:rPr>
          <w:rFonts w:ascii="Times New Roman" w:hAnsi="Times New Roman"/>
          <w:sz w:val="24"/>
          <w:szCs w:val="24"/>
        </w:rPr>
        <w:t>93</w:t>
      </w:r>
      <w:r w:rsidRPr="00623B4D">
        <w:rPr>
          <w:rFonts w:ascii="Times New Roman" w:hAnsi="Times New Roman"/>
          <w:sz w:val="24"/>
          <w:szCs w:val="24"/>
        </w:rPr>
        <w:t xml:space="preserve"> EUR odnose se na plaće, ugovore o djelu, autorske honorare, intelektualne usluge i pokriće dijela materijalnih troškova. Izvršenje </w:t>
      </w:r>
      <w:r w:rsidR="00623B4D" w:rsidRPr="00623B4D">
        <w:rPr>
          <w:rFonts w:ascii="Times New Roman" w:hAnsi="Times New Roman"/>
          <w:sz w:val="24"/>
          <w:szCs w:val="24"/>
        </w:rPr>
        <w:t xml:space="preserve">rashoda </w:t>
      </w:r>
      <w:r w:rsidRPr="00623B4D">
        <w:rPr>
          <w:rFonts w:ascii="Times New Roman" w:hAnsi="Times New Roman"/>
          <w:sz w:val="24"/>
          <w:szCs w:val="24"/>
        </w:rPr>
        <w:t>je u skladu s financijskim planom</w:t>
      </w:r>
      <w:r w:rsidR="00623B4D" w:rsidRPr="00623B4D">
        <w:rPr>
          <w:rFonts w:ascii="Times New Roman" w:hAnsi="Times New Roman"/>
          <w:sz w:val="24"/>
          <w:szCs w:val="24"/>
        </w:rPr>
        <w:t>, a u odnosu na prethodno izvještajno razdoblje rashodi su veći zbog većeg obujma rada na tržištu.</w:t>
      </w:r>
    </w:p>
    <w:p w14:paraId="0F15828E" w14:textId="5E191D74" w:rsidR="00ED487F" w:rsidRPr="00623B4D" w:rsidRDefault="00ED487F" w:rsidP="00ED487F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0311ADCE" w14:textId="3D37E4D3" w:rsidR="00423EF7" w:rsidRDefault="00423EF7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1D39A1">
        <w:rPr>
          <w:rFonts w:ascii="Times New Roman" w:hAnsi="Times New Roman"/>
          <w:b/>
          <w:sz w:val="24"/>
          <w:szCs w:val="24"/>
        </w:rPr>
        <w:t xml:space="preserve">IF 43 Prihodi za posebne namjene: </w:t>
      </w:r>
      <w:r w:rsidRPr="001D39A1">
        <w:rPr>
          <w:rFonts w:ascii="Times New Roman" w:hAnsi="Times New Roman"/>
          <w:sz w:val="24"/>
          <w:szCs w:val="24"/>
        </w:rPr>
        <w:t xml:space="preserve">Rashodi ostvareni po ovom izvoru financiranja najvećim dijelom odnose se </w:t>
      </w:r>
      <w:r w:rsidR="00FA7B1F" w:rsidRPr="001D39A1">
        <w:rPr>
          <w:rFonts w:ascii="Times New Roman" w:hAnsi="Times New Roman"/>
          <w:sz w:val="24"/>
          <w:szCs w:val="24"/>
        </w:rPr>
        <w:t xml:space="preserve">na </w:t>
      </w:r>
      <w:r w:rsidRPr="001D39A1">
        <w:rPr>
          <w:rFonts w:ascii="Times New Roman" w:hAnsi="Times New Roman"/>
          <w:sz w:val="24"/>
          <w:szCs w:val="24"/>
        </w:rPr>
        <w:t>ugovore o djelu sa vanjskim suradnicima koji održavaju nastavu na Fakultetu</w:t>
      </w:r>
      <w:r w:rsidR="009F0252" w:rsidRPr="001D39A1">
        <w:rPr>
          <w:rFonts w:ascii="Times New Roman" w:hAnsi="Times New Roman"/>
          <w:sz w:val="24"/>
          <w:szCs w:val="24"/>
        </w:rPr>
        <w:t xml:space="preserve"> </w:t>
      </w:r>
      <w:r w:rsidR="009F0252" w:rsidRPr="001D39A1">
        <w:rPr>
          <w:rFonts w:ascii="Times New Roman" w:hAnsi="Times New Roman"/>
          <w:sz w:val="24"/>
          <w:szCs w:val="24"/>
        </w:rPr>
        <w:lastRenderedPageBreak/>
        <w:t>te</w:t>
      </w:r>
      <w:r w:rsidR="001D39A1" w:rsidRPr="001D39A1">
        <w:rPr>
          <w:rFonts w:ascii="Times New Roman" w:hAnsi="Times New Roman"/>
          <w:sz w:val="24"/>
          <w:szCs w:val="24"/>
        </w:rPr>
        <w:t xml:space="preserve"> naknade troškova osobama izvan radnog odnosa</w:t>
      </w:r>
      <w:r w:rsidRPr="001D39A1">
        <w:rPr>
          <w:rFonts w:ascii="Times New Roman" w:hAnsi="Times New Roman"/>
          <w:sz w:val="24"/>
          <w:szCs w:val="24"/>
        </w:rPr>
        <w:t>.</w:t>
      </w:r>
      <w:r w:rsidR="00ED487F" w:rsidRPr="001D39A1">
        <w:rPr>
          <w:rFonts w:ascii="Times New Roman" w:hAnsi="Times New Roman"/>
          <w:sz w:val="24"/>
          <w:szCs w:val="24"/>
        </w:rPr>
        <w:t xml:space="preserve"> Izvršeni rashodi u skladu su s financijskim planom.</w:t>
      </w:r>
    </w:p>
    <w:p w14:paraId="24523A10" w14:textId="018A2F43" w:rsidR="001D39A1" w:rsidRDefault="001D39A1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08EEDFF4" w14:textId="5EF1FEC9" w:rsidR="004E55F1" w:rsidRPr="00B64A5B" w:rsidRDefault="001D39A1" w:rsidP="004E55F1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4E55F1">
        <w:rPr>
          <w:rFonts w:ascii="Times New Roman" w:hAnsi="Times New Roman"/>
          <w:b/>
          <w:color w:val="000000" w:themeColor="text1"/>
          <w:sz w:val="24"/>
          <w:szCs w:val="24"/>
        </w:rPr>
        <w:t>IF 50 Pomoći iz državnog proračuna:</w:t>
      </w:r>
      <w:r w:rsidR="004E55F1" w:rsidRPr="004E55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E55F1" w:rsidRPr="004E55F1">
        <w:rPr>
          <w:rFonts w:ascii="Times New Roman" w:hAnsi="Times New Roman"/>
          <w:color w:val="000000" w:themeColor="text1"/>
          <w:sz w:val="24"/>
          <w:szCs w:val="24"/>
        </w:rPr>
        <w:t xml:space="preserve">Ukupni rashodi po ovom izvoru financiranja (75.590,57 EUR) odnose se najvećim dijelom na </w:t>
      </w:r>
      <w:r w:rsidR="004E55F1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plaće zaposlenika zaposlenih na </w:t>
      </w:r>
      <w:r w:rsidR="004E55F1">
        <w:rPr>
          <w:rFonts w:ascii="Times New Roman" w:hAnsi="Times New Roman"/>
          <w:color w:val="000000" w:themeColor="text1"/>
          <w:sz w:val="24"/>
          <w:szCs w:val="24"/>
        </w:rPr>
        <w:t>HRZZ</w:t>
      </w:r>
      <w:r w:rsidR="004E55F1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projektima, službena putovanja i  intelektualne usluge.</w:t>
      </w:r>
      <w:r w:rsidR="004E55F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E55F1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Izvršeni rashodi značajno su </w:t>
      </w:r>
      <w:r w:rsidR="004E55F1">
        <w:rPr>
          <w:rFonts w:ascii="Times New Roman" w:hAnsi="Times New Roman"/>
          <w:color w:val="000000" w:themeColor="text1"/>
          <w:sz w:val="24"/>
          <w:szCs w:val="24"/>
        </w:rPr>
        <w:t>veći</w:t>
      </w:r>
      <w:r w:rsidR="004E55F1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u odnosu na prethodno izvještajno razdoblje zbog promjene metodologije prikazivanja </w:t>
      </w:r>
      <w:r w:rsidR="004E55F1">
        <w:rPr>
          <w:rFonts w:ascii="Times New Roman" w:hAnsi="Times New Roman"/>
          <w:color w:val="000000" w:themeColor="text1"/>
          <w:sz w:val="24"/>
          <w:szCs w:val="24"/>
        </w:rPr>
        <w:t xml:space="preserve">rashoda po </w:t>
      </w:r>
      <w:r w:rsidR="004E55F1" w:rsidRPr="00B64A5B">
        <w:rPr>
          <w:rFonts w:ascii="Times New Roman" w:hAnsi="Times New Roman"/>
          <w:color w:val="000000" w:themeColor="text1"/>
          <w:sz w:val="24"/>
          <w:szCs w:val="24"/>
        </w:rPr>
        <w:t>izvor</w:t>
      </w:r>
      <w:r w:rsidR="004E55F1">
        <w:rPr>
          <w:rFonts w:ascii="Times New Roman" w:hAnsi="Times New Roman"/>
          <w:color w:val="000000" w:themeColor="text1"/>
          <w:sz w:val="24"/>
          <w:szCs w:val="24"/>
        </w:rPr>
        <w:t>ima</w:t>
      </w:r>
      <w:r w:rsidR="004E55F1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financiranja</w:t>
      </w:r>
      <w:r w:rsidR="004E55F1">
        <w:rPr>
          <w:rFonts w:ascii="Times New Roman" w:hAnsi="Times New Roman"/>
          <w:color w:val="000000" w:themeColor="text1"/>
          <w:sz w:val="24"/>
          <w:szCs w:val="24"/>
        </w:rPr>
        <w:t xml:space="preserve"> te su u skladu s financijskim planom.</w:t>
      </w:r>
    </w:p>
    <w:p w14:paraId="50C28105" w14:textId="4F124491" w:rsidR="004E55F1" w:rsidRPr="00B64A5B" w:rsidRDefault="004E55F1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0354F72C" w14:textId="7B8CF22C" w:rsidR="00B64A5B" w:rsidRPr="00B64A5B" w:rsidRDefault="00423EF7" w:rsidP="00B64A5B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B64A5B">
        <w:rPr>
          <w:rFonts w:ascii="Times New Roman" w:hAnsi="Times New Roman"/>
          <w:b/>
          <w:color w:val="000000" w:themeColor="text1"/>
          <w:sz w:val="24"/>
          <w:szCs w:val="24"/>
        </w:rPr>
        <w:t xml:space="preserve">IF 51 Pomoći EU: </w:t>
      </w:r>
      <w:r w:rsidRPr="00B64A5B">
        <w:rPr>
          <w:rFonts w:ascii="Times New Roman" w:hAnsi="Times New Roman"/>
          <w:color w:val="000000" w:themeColor="text1"/>
          <w:sz w:val="24"/>
          <w:szCs w:val="24"/>
        </w:rPr>
        <w:t>Ukupni rashodi po ovom izvoru financiranja</w:t>
      </w:r>
      <w:r w:rsidR="00B64A5B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(91.918,36 EUR)</w:t>
      </w:r>
      <w:r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odnose se  </w:t>
      </w:r>
      <w:r w:rsidR="00B64A5B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najvećim dijelom na </w:t>
      </w:r>
      <w:r w:rsidRPr="00B64A5B">
        <w:rPr>
          <w:rFonts w:ascii="Times New Roman" w:hAnsi="Times New Roman"/>
          <w:color w:val="000000" w:themeColor="text1"/>
          <w:sz w:val="24"/>
          <w:szCs w:val="24"/>
        </w:rPr>
        <w:t>plaće zaposlenika zaposlenih na EU projektima,</w:t>
      </w:r>
      <w:r w:rsidR="002B00B4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službena putovanja</w:t>
      </w:r>
      <w:r w:rsidR="00B64A5B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r w:rsidR="002B00B4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intelektualne usluge</w:t>
      </w:r>
      <w:r w:rsidR="00B64A5B" w:rsidRPr="00B64A5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F0252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64A5B" w:rsidRPr="00B64A5B">
        <w:rPr>
          <w:rFonts w:ascii="Times New Roman" w:hAnsi="Times New Roman"/>
          <w:color w:val="000000" w:themeColor="text1"/>
          <w:sz w:val="24"/>
          <w:szCs w:val="24"/>
        </w:rPr>
        <w:t>Izvršeni rashodi značajno su manji u odnosu na prethodno izvještajno razdoblje zbog promjene metodologije prikazivanja izvora financiranja po EU projektima.</w:t>
      </w:r>
    </w:p>
    <w:p w14:paraId="2031E6BA" w14:textId="356D355A" w:rsidR="00B64A5B" w:rsidRPr="00B64A5B" w:rsidRDefault="00B64A5B" w:rsidP="00B64A5B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14:paraId="39A497FC" w14:textId="1EC42F5B" w:rsidR="00B64A5B" w:rsidRPr="00B64A5B" w:rsidRDefault="00B64A5B" w:rsidP="00B64A5B">
      <w:pPr>
        <w:spacing w:line="276" w:lineRule="auto"/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64A5B">
        <w:rPr>
          <w:rFonts w:ascii="Times New Roman" w:hAnsi="Times New Roman"/>
          <w:color w:val="000000" w:themeColor="text1"/>
          <w:sz w:val="24"/>
          <w:szCs w:val="24"/>
        </w:rPr>
        <w:t>Rashodi po ovom izvoru financiranja pripadaju sljedećim projektima:</w:t>
      </w:r>
    </w:p>
    <w:p w14:paraId="6B6CCDAB" w14:textId="6C8DAE7C" w:rsidR="00ED487F" w:rsidRDefault="00ED487F" w:rsidP="00ED487F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126BA989" w14:textId="3B84FEBA" w:rsidR="00B64A5B" w:rsidRPr="000328FF" w:rsidRDefault="00B64A5B" w:rsidP="00ED487F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82D051A" wp14:editId="7001542D">
            <wp:extent cx="5939790" cy="2133600"/>
            <wp:effectExtent l="0" t="0" r="381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261EB" w14:textId="77777777" w:rsidR="00423EF7" w:rsidRPr="000328FF" w:rsidRDefault="00423EF7" w:rsidP="00423EF7">
      <w:pPr>
        <w:spacing w:line="276" w:lineRule="auto"/>
        <w:rPr>
          <w:rFonts w:ascii="Times New Roman" w:hAnsi="Times New Roman"/>
          <w:color w:val="FF0000"/>
          <w:sz w:val="24"/>
          <w:szCs w:val="24"/>
        </w:rPr>
      </w:pPr>
      <w:r w:rsidRPr="000328FF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59522D9D" w14:textId="2F754A99" w:rsidR="00241FD2" w:rsidRPr="00241FD2" w:rsidRDefault="00423EF7" w:rsidP="00241FD2">
      <w:pPr>
        <w:spacing w:line="276" w:lineRule="auto"/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41FD2">
        <w:rPr>
          <w:rFonts w:ascii="Times New Roman" w:hAnsi="Times New Roman"/>
          <w:b/>
          <w:color w:val="000000" w:themeColor="text1"/>
          <w:sz w:val="24"/>
          <w:szCs w:val="24"/>
        </w:rPr>
        <w:t>IF 52 Ostale pomoći</w:t>
      </w:r>
      <w:r w:rsidRPr="00241FD2">
        <w:rPr>
          <w:rFonts w:ascii="Times New Roman" w:hAnsi="Times New Roman"/>
          <w:color w:val="000000" w:themeColor="text1"/>
          <w:sz w:val="24"/>
          <w:szCs w:val="24"/>
        </w:rPr>
        <w:t xml:space="preserve">: Rashodi ostvareni po ovom izvoru financiranja </w:t>
      </w:r>
      <w:r w:rsidR="00241FD2" w:rsidRPr="00241FD2">
        <w:rPr>
          <w:rFonts w:ascii="Times New Roman" w:hAnsi="Times New Roman"/>
          <w:color w:val="000000" w:themeColor="text1"/>
          <w:sz w:val="24"/>
          <w:szCs w:val="24"/>
        </w:rPr>
        <w:t xml:space="preserve">u ukupnom iznosu od 3.500,00 EUR odnose se na ostale usluge vezane uz projekt „Grad gradova“. </w:t>
      </w:r>
      <w:r w:rsidR="00696572" w:rsidRPr="00241FD2">
        <w:rPr>
          <w:rFonts w:ascii="Times New Roman" w:hAnsi="Times New Roman"/>
          <w:color w:val="000000" w:themeColor="text1"/>
          <w:sz w:val="24"/>
          <w:szCs w:val="24"/>
        </w:rPr>
        <w:t xml:space="preserve">Izvršeni rashodi </w:t>
      </w:r>
      <w:r w:rsidR="00241FD2" w:rsidRPr="00241FD2">
        <w:rPr>
          <w:rFonts w:ascii="Times New Roman" w:hAnsi="Times New Roman"/>
          <w:color w:val="000000" w:themeColor="text1"/>
          <w:sz w:val="24"/>
          <w:szCs w:val="24"/>
        </w:rPr>
        <w:t>značajno su manji u odnosu na prethodno izvještajno razdoblje zbog promjene metodologije prikazivanja izvora financiranja po EU projektima.</w:t>
      </w:r>
    </w:p>
    <w:p w14:paraId="45C370FA" w14:textId="40ACBBAC" w:rsidR="00423EF7" w:rsidRDefault="00423EF7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28E05456" w14:textId="061531EA" w:rsidR="001D39A1" w:rsidRPr="00241FD2" w:rsidRDefault="001D39A1" w:rsidP="00423EF7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241FD2">
        <w:rPr>
          <w:rFonts w:ascii="Times New Roman" w:hAnsi="Times New Roman"/>
          <w:b/>
          <w:color w:val="000000" w:themeColor="text1"/>
          <w:sz w:val="24"/>
          <w:szCs w:val="24"/>
        </w:rPr>
        <w:t>IF 53 Darovnice</w:t>
      </w:r>
      <w:r w:rsidRPr="00241FD2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241FD2" w:rsidRPr="00241FD2">
        <w:rPr>
          <w:rFonts w:ascii="Times New Roman" w:hAnsi="Times New Roman"/>
          <w:color w:val="000000" w:themeColor="text1"/>
          <w:sz w:val="24"/>
          <w:szCs w:val="24"/>
        </w:rPr>
        <w:t xml:space="preserve"> Rashodi po ovom izvoru financiranja u ukupnom iznosu od 2.108,13 EUR vezani su uz službena putovanja zaposlenika u Mostar.</w:t>
      </w:r>
    </w:p>
    <w:p w14:paraId="59B118A8" w14:textId="7A0BD366" w:rsidR="001D39A1" w:rsidRDefault="001D39A1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086EEB47" w14:textId="70B6E925" w:rsidR="001D39A1" w:rsidRDefault="001D39A1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7D52B1">
        <w:rPr>
          <w:rFonts w:ascii="Times New Roman" w:hAnsi="Times New Roman"/>
          <w:b/>
          <w:color w:val="000000" w:themeColor="text1"/>
          <w:sz w:val="24"/>
          <w:szCs w:val="24"/>
        </w:rPr>
        <w:t>IF 56 Fondovi EU</w:t>
      </w:r>
      <w:r w:rsidRPr="007D52B1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1837E2" w:rsidRPr="007D52B1">
        <w:rPr>
          <w:rFonts w:ascii="Times New Roman" w:hAnsi="Times New Roman"/>
          <w:color w:val="000000" w:themeColor="text1"/>
          <w:sz w:val="24"/>
          <w:szCs w:val="24"/>
        </w:rPr>
        <w:t xml:space="preserve"> Ukupni rashodi po ovom izvoru financiranja (805.952,58 EUR) odnose se  najvećim dijelom na plaće zaposlenika </w:t>
      </w:r>
      <w:r w:rsidR="001837E2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zaposlenih na EU projektima, </w:t>
      </w:r>
      <w:r w:rsidR="001837E2">
        <w:rPr>
          <w:rFonts w:ascii="Times New Roman" w:hAnsi="Times New Roman"/>
          <w:color w:val="000000" w:themeColor="text1"/>
          <w:sz w:val="24"/>
          <w:szCs w:val="24"/>
        </w:rPr>
        <w:t>intelektualne i osobne usluge te prijenose partnerima na projektima.</w:t>
      </w:r>
      <w:r w:rsidR="001837E2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837E2" w:rsidRPr="00C15280">
        <w:rPr>
          <w:rFonts w:ascii="Times New Roman" w:hAnsi="Times New Roman"/>
          <w:sz w:val="24"/>
          <w:szCs w:val="24"/>
        </w:rPr>
        <w:t xml:space="preserve">Vidljivo je značajno </w:t>
      </w:r>
      <w:r w:rsidR="001837E2">
        <w:rPr>
          <w:rFonts w:ascii="Times New Roman" w:hAnsi="Times New Roman"/>
          <w:sz w:val="24"/>
          <w:szCs w:val="24"/>
        </w:rPr>
        <w:t>povećanje</w:t>
      </w:r>
      <w:r w:rsidR="001837E2" w:rsidRPr="00C15280">
        <w:rPr>
          <w:rFonts w:ascii="Times New Roman" w:hAnsi="Times New Roman"/>
          <w:sz w:val="24"/>
          <w:szCs w:val="24"/>
        </w:rPr>
        <w:t xml:space="preserve"> </w:t>
      </w:r>
      <w:r w:rsidR="001837E2">
        <w:rPr>
          <w:rFonts w:ascii="Times New Roman" w:hAnsi="Times New Roman"/>
          <w:sz w:val="24"/>
          <w:szCs w:val="24"/>
        </w:rPr>
        <w:t xml:space="preserve">rashoda </w:t>
      </w:r>
      <w:r w:rsidR="001837E2" w:rsidRPr="00C15280">
        <w:rPr>
          <w:rFonts w:ascii="Times New Roman" w:hAnsi="Times New Roman"/>
          <w:sz w:val="24"/>
          <w:szCs w:val="24"/>
        </w:rPr>
        <w:t>u odnosu na prethodno izvještajno razdoblje zbog promjene metodologije prikazivanja izvora financiranja po EU projektima</w:t>
      </w:r>
      <w:r w:rsidR="001837E2">
        <w:rPr>
          <w:rFonts w:ascii="Times New Roman" w:hAnsi="Times New Roman"/>
          <w:sz w:val="24"/>
          <w:szCs w:val="24"/>
        </w:rPr>
        <w:t>.</w:t>
      </w:r>
      <w:r w:rsidR="007D52B1">
        <w:rPr>
          <w:rFonts w:ascii="Times New Roman" w:hAnsi="Times New Roman"/>
          <w:sz w:val="24"/>
          <w:szCs w:val="24"/>
        </w:rPr>
        <w:t xml:space="preserve"> Rashodi po ovom izvoru financiranja pripadaju sljedećim projektima: </w:t>
      </w:r>
    </w:p>
    <w:p w14:paraId="341B161F" w14:textId="23267CB0" w:rsidR="007D52B1" w:rsidRDefault="007D52B1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68A32E6" wp14:editId="676DDA0D">
            <wp:extent cx="5939790" cy="2480310"/>
            <wp:effectExtent l="0" t="0" r="381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72E2D" w14:textId="77777777" w:rsidR="007D52B1" w:rsidRDefault="007D52B1" w:rsidP="00423EF7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14:paraId="36AD2AB6" w14:textId="758DFC60" w:rsidR="001837E2" w:rsidRDefault="007D52B1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Izvršeni rashodi u skladu su s financijskim planom i dinamikom izvršenja EU projekata.</w:t>
      </w:r>
    </w:p>
    <w:p w14:paraId="1A2187C7" w14:textId="77777777" w:rsidR="007D52B1" w:rsidRDefault="007D52B1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7300AAA1" w14:textId="70E22285" w:rsidR="00F426C9" w:rsidRPr="00F426C9" w:rsidRDefault="001D39A1" w:rsidP="00F426C9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CF2D1C">
        <w:rPr>
          <w:rFonts w:ascii="Times New Roman" w:hAnsi="Times New Roman"/>
          <w:b/>
          <w:sz w:val="24"/>
          <w:szCs w:val="24"/>
        </w:rPr>
        <w:t>IF 58 Instrumenti EU nove generacije</w:t>
      </w:r>
      <w:r w:rsidRPr="00CF2D1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Rashodi</w:t>
      </w:r>
      <w:r w:rsidRPr="00CF2D1C">
        <w:rPr>
          <w:rFonts w:ascii="Times New Roman" w:hAnsi="Times New Roman"/>
          <w:sz w:val="24"/>
          <w:szCs w:val="24"/>
        </w:rPr>
        <w:t xml:space="preserve"> ostvareni po ovom izvoru financiranja </w:t>
      </w:r>
      <w:r>
        <w:rPr>
          <w:rFonts w:ascii="Times New Roman" w:hAnsi="Times New Roman"/>
          <w:sz w:val="24"/>
          <w:szCs w:val="24"/>
        </w:rPr>
        <w:t>odnose se na realizaciju projekata</w:t>
      </w:r>
      <w:r w:rsidRPr="00CF2D1C">
        <w:rPr>
          <w:rFonts w:ascii="Times New Roman" w:hAnsi="Times New Roman"/>
          <w:sz w:val="24"/>
          <w:szCs w:val="24"/>
        </w:rPr>
        <w:t xml:space="preserve"> Hrvatske zaklade za znanost te Programskog financiranja </w:t>
      </w:r>
      <w:r>
        <w:rPr>
          <w:rFonts w:ascii="Times New Roman" w:hAnsi="Times New Roman"/>
          <w:sz w:val="24"/>
          <w:szCs w:val="24"/>
        </w:rPr>
        <w:t xml:space="preserve">MZOM-a </w:t>
      </w:r>
      <w:r w:rsidRPr="00CF2D1C">
        <w:rPr>
          <w:rFonts w:ascii="Times New Roman" w:hAnsi="Times New Roman"/>
          <w:sz w:val="24"/>
          <w:szCs w:val="24"/>
        </w:rPr>
        <w:t>(NPOO sredstva)</w:t>
      </w:r>
      <w:r w:rsidR="00F426C9">
        <w:rPr>
          <w:rFonts w:ascii="Times New Roman" w:hAnsi="Times New Roman"/>
          <w:sz w:val="24"/>
          <w:szCs w:val="24"/>
        </w:rPr>
        <w:t xml:space="preserve">. Najznačajniji rashodi odnose plaće (HRZZ), intelektualne i osobne usluge te nabavu dugotrajne imovine. </w:t>
      </w:r>
      <w:r w:rsidR="00F426C9" w:rsidRPr="00F426C9">
        <w:rPr>
          <w:rFonts w:ascii="Times New Roman" w:hAnsi="Times New Roman"/>
          <w:sz w:val="24"/>
          <w:szCs w:val="24"/>
        </w:rPr>
        <w:t>Izvršeni rashodi u skladu su s financijskim planom i dinamikom izvođenja projekata.</w:t>
      </w:r>
    </w:p>
    <w:p w14:paraId="7B9EE589" w14:textId="77777777" w:rsidR="00F426C9" w:rsidRPr="00F426C9" w:rsidRDefault="00F426C9" w:rsidP="00F426C9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037589ED" w14:textId="79BAFB04" w:rsidR="00241FD2" w:rsidRPr="00F426C9" w:rsidRDefault="00241FD2" w:rsidP="00241FD2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  <w:r w:rsidRPr="007E5F92">
        <w:rPr>
          <w:rFonts w:ascii="Times New Roman" w:hAnsi="Times New Roman"/>
          <w:b/>
          <w:color w:val="000000" w:themeColor="text1"/>
          <w:sz w:val="24"/>
          <w:szCs w:val="24"/>
        </w:rPr>
        <w:t>IF 61 Donacije</w:t>
      </w:r>
      <w:r w:rsidRPr="007E5F92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7E5F92" w:rsidRPr="007E5F92">
        <w:rPr>
          <w:rFonts w:ascii="Times New Roman" w:hAnsi="Times New Roman"/>
          <w:color w:val="000000" w:themeColor="text1"/>
          <w:sz w:val="24"/>
          <w:szCs w:val="24"/>
        </w:rPr>
        <w:t xml:space="preserve"> Rashodi po ovom projektu u iznosu od 15.114,00 EUR vezani su uz donacije Studentskom zboru te se odnose na naknade troškova osobama izvan radnog odnosa. Izvršeni rashodi značajno su manji u odnosu na prethodno izvještajno razdoblje </w:t>
      </w:r>
      <w:r w:rsidR="007E5F92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zbog promjene metodologije prikazivanja </w:t>
      </w:r>
      <w:r w:rsidR="007E5F92">
        <w:rPr>
          <w:rFonts w:ascii="Times New Roman" w:hAnsi="Times New Roman"/>
          <w:color w:val="000000" w:themeColor="text1"/>
          <w:sz w:val="24"/>
          <w:szCs w:val="24"/>
        </w:rPr>
        <w:t xml:space="preserve">rashoda po </w:t>
      </w:r>
      <w:r w:rsidR="007E5F92" w:rsidRPr="00B64A5B">
        <w:rPr>
          <w:rFonts w:ascii="Times New Roman" w:hAnsi="Times New Roman"/>
          <w:color w:val="000000" w:themeColor="text1"/>
          <w:sz w:val="24"/>
          <w:szCs w:val="24"/>
        </w:rPr>
        <w:t>izvor</w:t>
      </w:r>
      <w:r w:rsidR="007E5F92">
        <w:rPr>
          <w:rFonts w:ascii="Times New Roman" w:hAnsi="Times New Roman"/>
          <w:color w:val="000000" w:themeColor="text1"/>
          <w:sz w:val="24"/>
          <w:szCs w:val="24"/>
        </w:rPr>
        <w:t>ima</w:t>
      </w:r>
      <w:r w:rsidR="007E5F92" w:rsidRPr="00B64A5B">
        <w:rPr>
          <w:rFonts w:ascii="Times New Roman" w:hAnsi="Times New Roman"/>
          <w:color w:val="000000" w:themeColor="text1"/>
          <w:sz w:val="24"/>
          <w:szCs w:val="24"/>
        </w:rPr>
        <w:t xml:space="preserve"> financiran</w:t>
      </w:r>
      <w:r w:rsidR="007E5F92">
        <w:rPr>
          <w:rFonts w:ascii="Times New Roman" w:hAnsi="Times New Roman"/>
          <w:color w:val="000000" w:themeColor="text1"/>
          <w:sz w:val="24"/>
          <w:szCs w:val="24"/>
        </w:rPr>
        <w:t>ja.</w:t>
      </w:r>
    </w:p>
    <w:p w14:paraId="2DD81D0D" w14:textId="77777777" w:rsidR="00770D28" w:rsidRPr="000328FF" w:rsidRDefault="00770D28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104E7A97" w14:textId="77777777" w:rsidR="00423EF7" w:rsidRPr="00A767C4" w:rsidRDefault="00423EF7" w:rsidP="00423EF7">
      <w:pPr>
        <w:pStyle w:val="Odlomakpopisa"/>
        <w:numPr>
          <w:ilvl w:val="0"/>
          <w:numId w:val="8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67C4">
        <w:rPr>
          <w:rFonts w:ascii="Times New Roman" w:hAnsi="Times New Roman"/>
          <w:color w:val="000000" w:themeColor="text1"/>
          <w:sz w:val="24"/>
          <w:szCs w:val="24"/>
        </w:rPr>
        <w:t>DONOS I ODNOS SREDSTAVA</w:t>
      </w:r>
    </w:p>
    <w:p w14:paraId="2DC1B492" w14:textId="77777777" w:rsidR="00423EF7" w:rsidRPr="00A767C4" w:rsidRDefault="00423EF7" w:rsidP="00423EF7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14:paraId="7B3903FA" w14:textId="3C2FD3F4" w:rsidR="00423EF7" w:rsidRDefault="00423EF7" w:rsidP="00423EF7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A767C4">
        <w:rPr>
          <w:rFonts w:ascii="Times New Roman" w:hAnsi="Times New Roman"/>
          <w:color w:val="000000" w:themeColor="text1"/>
          <w:sz w:val="24"/>
          <w:szCs w:val="24"/>
        </w:rPr>
        <w:t>Donos sredstava iz prethodne godine i odnos sredstava u iduću godinu prikazan je u sljedećoj tablici:</w:t>
      </w:r>
    </w:p>
    <w:p w14:paraId="11E308A4" w14:textId="3C78B314" w:rsidR="00845115" w:rsidRDefault="00845115" w:rsidP="00423EF7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14:paraId="7D7ACB92" w14:textId="2380ACE6" w:rsidR="00845115" w:rsidRPr="00A767C4" w:rsidRDefault="00845115" w:rsidP="00845115">
      <w:pPr>
        <w:spacing w:line="276" w:lineRule="auto"/>
        <w:ind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845115">
        <w:rPr>
          <w:noProof/>
        </w:rPr>
        <w:drawing>
          <wp:inline distT="0" distB="0" distL="0" distR="0" wp14:anchorId="77086ABA" wp14:editId="4E418E0F">
            <wp:extent cx="6355856" cy="1581150"/>
            <wp:effectExtent l="0" t="0" r="698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81" cy="158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F7996" w14:textId="64E8784F" w:rsidR="006E28E6" w:rsidRPr="000328FF" w:rsidRDefault="006E28E6" w:rsidP="00423EF7">
      <w:pPr>
        <w:spacing w:line="276" w:lineRule="auto"/>
        <w:ind w:firstLine="0"/>
        <w:rPr>
          <w:rFonts w:ascii="Times New Roman" w:hAnsi="Times New Roman"/>
          <w:color w:val="FF0000"/>
          <w:sz w:val="24"/>
          <w:szCs w:val="24"/>
        </w:rPr>
      </w:pPr>
    </w:p>
    <w:p w14:paraId="4E5BFB19" w14:textId="6667EE5A" w:rsidR="0062506E" w:rsidRPr="000328FF" w:rsidRDefault="0062506E" w:rsidP="00CF5238">
      <w:pPr>
        <w:spacing w:line="276" w:lineRule="auto"/>
        <w:ind w:firstLine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555A7DD6" w14:textId="77777777" w:rsidR="00423EF7" w:rsidRPr="000328FF" w:rsidRDefault="00423EF7" w:rsidP="00423EF7">
      <w:pPr>
        <w:spacing w:line="276" w:lineRule="auto"/>
        <w:ind w:firstLine="0"/>
        <w:jc w:val="left"/>
        <w:rPr>
          <w:rFonts w:ascii="Times New Roman" w:hAnsi="Times New Roman"/>
          <w:color w:val="FF0000"/>
          <w:sz w:val="20"/>
          <w:szCs w:val="20"/>
          <w:lang w:eastAsia="hr-HR"/>
        </w:rPr>
      </w:pPr>
      <w:r w:rsidRPr="000328FF">
        <w:rPr>
          <w:rFonts w:ascii="Times New Roman" w:hAnsi="Times New Roman"/>
          <w:color w:val="FF0000"/>
        </w:rPr>
        <w:fldChar w:fldCharType="begin"/>
      </w:r>
      <w:r w:rsidRPr="000328FF">
        <w:rPr>
          <w:rFonts w:ascii="Times New Roman" w:hAnsi="Times New Roman"/>
          <w:color w:val="FF0000"/>
        </w:rPr>
        <w:instrText xml:space="preserve"> LINK Excel.Sheet.12 "C:\\Users\\atolj\\Desktop\\obrazloženje izvršenja fp\\za izvlačenje pod tablica.xlsx" "List1!R3C3:R25C5" \a \f 4 \h  \* MERGEFORMAT </w:instrText>
      </w:r>
      <w:r w:rsidRPr="000328FF">
        <w:rPr>
          <w:rFonts w:ascii="Times New Roman" w:hAnsi="Times New Roman"/>
          <w:color w:val="FF0000"/>
        </w:rPr>
        <w:fldChar w:fldCharType="separate"/>
      </w:r>
    </w:p>
    <w:p w14:paraId="1795BBF4" w14:textId="47010514" w:rsidR="00423EF7" w:rsidRPr="004853BB" w:rsidRDefault="00423EF7" w:rsidP="003A58A9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</w:rPr>
      </w:pPr>
      <w:r w:rsidRPr="000328FF">
        <w:rPr>
          <w:rFonts w:ascii="Times New Roman" w:hAnsi="Times New Roman"/>
          <w:b/>
          <w:color w:val="FF0000"/>
          <w:sz w:val="24"/>
          <w:szCs w:val="24"/>
        </w:rPr>
        <w:lastRenderedPageBreak/>
        <w:fldChar w:fldCharType="end"/>
      </w:r>
      <w:r w:rsidRPr="000D3142">
        <w:rPr>
          <w:rFonts w:ascii="Times New Roman" w:hAnsi="Times New Roman"/>
          <w:color w:val="000000" w:themeColor="text1"/>
          <w:sz w:val="24"/>
        </w:rPr>
        <w:t xml:space="preserve">Donos sredstava iz prethodne godine i odnos sredstava u sljedeću godinu na IF 11 odnosi se na nepotrošena sredstva programskog financiranja i to na dio vezan za znanstvenu djelatnost. Donosa iz prethodne godine i odnosa u sljedeću godinu na IF 12 nije bilo. Donos i odnos na IF 31 odnosi se na nepotrošene vlastite prihode Fakulteta, a u sljedećim godinama utrošit će se na plaće zaposlenika iz vlastitih sredstava i pokriće dijela materijalnih troškova. Donos i odnos na IF 43 posljedica je nepotrošenih sredstava od školarina, upisnina i sl., a u sljedećim razdobljima utrošit će se za pokriće dijela materijalnih troškova Fakulteta. </w:t>
      </w:r>
      <w:r w:rsidR="004853BB">
        <w:rPr>
          <w:rFonts w:ascii="Times New Roman" w:hAnsi="Times New Roman"/>
          <w:color w:val="000000" w:themeColor="text1"/>
          <w:sz w:val="24"/>
        </w:rPr>
        <w:t xml:space="preserve">Donos i odnos na IF 50 posljedica je neutrošenih sredstava po HRZZ projektima, a utrošit će se na pokriće materijalnih troškova u skladu s financijskim planovima projekata. </w:t>
      </w:r>
      <w:r w:rsidRPr="004853BB">
        <w:rPr>
          <w:rFonts w:ascii="Times New Roman" w:hAnsi="Times New Roman"/>
          <w:color w:val="000000" w:themeColor="text1"/>
          <w:sz w:val="24"/>
        </w:rPr>
        <w:t>Na IF 51 donos je posljedica nepotrošenih sredstava po EU projektima, a ista će se utrošiti u sljedećim godinama u skladu s financ</w:t>
      </w:r>
      <w:r w:rsidR="00696901" w:rsidRPr="004853BB">
        <w:rPr>
          <w:rFonts w:ascii="Times New Roman" w:hAnsi="Times New Roman"/>
          <w:color w:val="000000" w:themeColor="text1"/>
          <w:sz w:val="24"/>
        </w:rPr>
        <w:t xml:space="preserve">ijskim planovima projekata. </w:t>
      </w:r>
      <w:r w:rsidR="00786D37" w:rsidRPr="004853BB">
        <w:rPr>
          <w:rFonts w:ascii="Times New Roman" w:hAnsi="Times New Roman"/>
          <w:color w:val="000000" w:themeColor="text1"/>
          <w:sz w:val="24"/>
        </w:rPr>
        <w:t>Odnos na IF 5</w:t>
      </w:r>
      <w:r w:rsidR="004853BB" w:rsidRPr="004853BB">
        <w:rPr>
          <w:rFonts w:ascii="Times New Roman" w:hAnsi="Times New Roman"/>
          <w:color w:val="000000" w:themeColor="text1"/>
          <w:sz w:val="24"/>
        </w:rPr>
        <w:t>63</w:t>
      </w:r>
      <w:r w:rsidR="00786D37" w:rsidRPr="004853BB">
        <w:rPr>
          <w:rFonts w:ascii="Times New Roman" w:hAnsi="Times New Roman"/>
          <w:color w:val="000000" w:themeColor="text1"/>
          <w:sz w:val="24"/>
        </w:rPr>
        <w:t xml:space="preserve"> najvećim dijelom odnosi se na </w:t>
      </w:r>
      <w:r w:rsidR="00CF5238" w:rsidRPr="004853BB">
        <w:rPr>
          <w:rFonts w:ascii="Times New Roman" w:hAnsi="Times New Roman"/>
          <w:color w:val="000000" w:themeColor="text1"/>
          <w:sz w:val="24"/>
        </w:rPr>
        <w:t xml:space="preserve">EU </w:t>
      </w:r>
      <w:r w:rsidR="00786D37" w:rsidRPr="004853BB">
        <w:rPr>
          <w:rFonts w:ascii="Times New Roman" w:hAnsi="Times New Roman"/>
          <w:color w:val="000000" w:themeColor="text1"/>
          <w:sz w:val="24"/>
        </w:rPr>
        <w:t>projekt</w:t>
      </w:r>
      <w:r w:rsidR="00CF5238" w:rsidRPr="004853BB">
        <w:rPr>
          <w:rFonts w:ascii="Times New Roman" w:hAnsi="Times New Roman"/>
          <w:color w:val="000000" w:themeColor="text1"/>
          <w:sz w:val="24"/>
        </w:rPr>
        <w:t>e</w:t>
      </w:r>
      <w:r w:rsidR="00786D37" w:rsidRPr="004853BB">
        <w:rPr>
          <w:rFonts w:ascii="Times New Roman" w:hAnsi="Times New Roman"/>
          <w:color w:val="000000" w:themeColor="text1"/>
          <w:sz w:val="24"/>
        </w:rPr>
        <w:t xml:space="preserve"> CLIMBEACH</w:t>
      </w:r>
      <w:r w:rsidR="002B1D3A" w:rsidRPr="004853BB">
        <w:rPr>
          <w:rFonts w:ascii="Times New Roman" w:hAnsi="Times New Roman"/>
          <w:color w:val="000000" w:themeColor="text1"/>
          <w:sz w:val="24"/>
        </w:rPr>
        <w:t xml:space="preserve"> i </w:t>
      </w:r>
      <w:r w:rsidR="00CF5238" w:rsidRPr="004853BB">
        <w:rPr>
          <w:rFonts w:ascii="Times New Roman" w:hAnsi="Times New Roman"/>
          <w:color w:val="000000" w:themeColor="text1"/>
          <w:sz w:val="24"/>
        </w:rPr>
        <w:t xml:space="preserve">MOWACLIM, a </w:t>
      </w:r>
      <w:r w:rsidR="002B1D3A" w:rsidRPr="004853BB">
        <w:rPr>
          <w:rFonts w:ascii="Times New Roman" w:hAnsi="Times New Roman"/>
          <w:color w:val="000000" w:themeColor="text1"/>
          <w:sz w:val="24"/>
        </w:rPr>
        <w:t>utrošit će se u skladu s</w:t>
      </w:r>
      <w:r w:rsidR="007848CC" w:rsidRPr="004853BB">
        <w:rPr>
          <w:rFonts w:ascii="Times New Roman" w:hAnsi="Times New Roman"/>
          <w:color w:val="000000" w:themeColor="text1"/>
          <w:sz w:val="24"/>
        </w:rPr>
        <w:t xml:space="preserve"> financijskim plan</w:t>
      </w:r>
      <w:r w:rsidR="00CF5238" w:rsidRPr="004853BB">
        <w:rPr>
          <w:rFonts w:ascii="Times New Roman" w:hAnsi="Times New Roman"/>
          <w:color w:val="000000" w:themeColor="text1"/>
          <w:sz w:val="24"/>
        </w:rPr>
        <w:t>ovima projekata</w:t>
      </w:r>
      <w:r w:rsidR="007848CC" w:rsidRPr="004853BB">
        <w:rPr>
          <w:rFonts w:ascii="Times New Roman" w:hAnsi="Times New Roman"/>
          <w:color w:val="000000" w:themeColor="text1"/>
          <w:sz w:val="24"/>
        </w:rPr>
        <w:t xml:space="preserve"> na plaće, pomoći i pokriće materijalnih troškova.</w:t>
      </w:r>
      <w:r w:rsidR="002B1D3A" w:rsidRPr="004853BB">
        <w:rPr>
          <w:rFonts w:ascii="Times New Roman" w:hAnsi="Times New Roman"/>
          <w:color w:val="000000" w:themeColor="text1"/>
          <w:sz w:val="24"/>
        </w:rPr>
        <w:t xml:space="preserve"> </w:t>
      </w:r>
      <w:r w:rsidR="004853BB" w:rsidRPr="004853BB">
        <w:rPr>
          <w:rFonts w:ascii="Times New Roman" w:hAnsi="Times New Roman"/>
          <w:color w:val="000000" w:themeColor="text1"/>
          <w:sz w:val="24"/>
        </w:rPr>
        <w:t>O</w:t>
      </w:r>
      <w:r w:rsidR="00696901" w:rsidRPr="004853BB">
        <w:rPr>
          <w:rFonts w:ascii="Times New Roman" w:hAnsi="Times New Roman"/>
          <w:color w:val="000000" w:themeColor="text1"/>
          <w:sz w:val="24"/>
        </w:rPr>
        <w:t xml:space="preserve">dnosi po IF </w:t>
      </w:r>
      <w:r w:rsidR="004853BB" w:rsidRPr="004853BB">
        <w:rPr>
          <w:rFonts w:ascii="Times New Roman" w:hAnsi="Times New Roman"/>
          <w:color w:val="000000" w:themeColor="text1"/>
          <w:sz w:val="24"/>
        </w:rPr>
        <w:t>581</w:t>
      </w:r>
      <w:r w:rsidR="00696901" w:rsidRPr="004853BB">
        <w:rPr>
          <w:rFonts w:ascii="Times New Roman" w:hAnsi="Times New Roman"/>
          <w:color w:val="000000" w:themeColor="text1"/>
          <w:sz w:val="24"/>
        </w:rPr>
        <w:t xml:space="preserve"> vezani su za </w:t>
      </w:r>
      <w:r w:rsidR="004853BB" w:rsidRPr="004853BB">
        <w:rPr>
          <w:rFonts w:ascii="Times New Roman" w:hAnsi="Times New Roman"/>
          <w:color w:val="000000" w:themeColor="text1"/>
          <w:sz w:val="24"/>
        </w:rPr>
        <w:t>MZO programsko financiranje i HRZZ projekte te će se utrošiti na pokriće materijalnih troškova u skladu s financijskim planovima projekata</w:t>
      </w:r>
      <w:r w:rsidR="00696901" w:rsidRPr="004853BB">
        <w:rPr>
          <w:rFonts w:ascii="Times New Roman" w:hAnsi="Times New Roman"/>
          <w:color w:val="000000" w:themeColor="text1"/>
          <w:sz w:val="24"/>
        </w:rPr>
        <w:t>. Sredstva po IF 71 nisu trošena u 202</w:t>
      </w:r>
      <w:r w:rsidR="004853BB" w:rsidRPr="004853BB">
        <w:rPr>
          <w:rFonts w:ascii="Times New Roman" w:hAnsi="Times New Roman"/>
          <w:color w:val="000000" w:themeColor="text1"/>
          <w:sz w:val="24"/>
        </w:rPr>
        <w:t>6</w:t>
      </w:r>
      <w:r w:rsidR="00696901" w:rsidRPr="004853BB">
        <w:rPr>
          <w:rFonts w:ascii="Times New Roman" w:hAnsi="Times New Roman"/>
          <w:color w:val="000000" w:themeColor="text1"/>
          <w:sz w:val="24"/>
        </w:rPr>
        <w:t>. godini.</w:t>
      </w:r>
    </w:p>
    <w:p w14:paraId="448ACE3E" w14:textId="77777777" w:rsidR="00315673" w:rsidRPr="004853BB" w:rsidRDefault="00315673" w:rsidP="003A58A9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</w:rPr>
      </w:pPr>
    </w:p>
    <w:p w14:paraId="5FFB9F96" w14:textId="77777777" w:rsidR="00423EF7" w:rsidRPr="00A767C4" w:rsidRDefault="00423EF7" w:rsidP="00423EF7">
      <w:pPr>
        <w:pStyle w:val="Odlomakpopisa"/>
        <w:numPr>
          <w:ilvl w:val="0"/>
          <w:numId w:val="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A767C4">
        <w:rPr>
          <w:rFonts w:ascii="Times New Roman" w:hAnsi="Times New Roman"/>
          <w:color w:val="000000" w:themeColor="text1"/>
          <w:sz w:val="24"/>
          <w:szCs w:val="24"/>
        </w:rPr>
        <w:t>STANJE NOVČANIH SREDSTAVA</w:t>
      </w:r>
    </w:p>
    <w:p w14:paraId="53263035" w14:textId="77777777" w:rsidR="00423EF7" w:rsidRPr="00A767C4" w:rsidRDefault="00423EF7" w:rsidP="00423EF7">
      <w:pPr>
        <w:spacing w:line="240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14:paraId="7B143E9C" w14:textId="16C93CBC" w:rsidR="00423EF7" w:rsidRPr="00A767C4" w:rsidRDefault="00423EF7" w:rsidP="00423EF7">
      <w:pPr>
        <w:spacing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</w:pPr>
      <w:r w:rsidRPr="00A767C4">
        <w:rPr>
          <w:rFonts w:ascii="Times New Roman" w:hAnsi="Times New Roman"/>
          <w:color w:val="000000" w:themeColor="text1"/>
          <w:sz w:val="24"/>
          <w:szCs w:val="24"/>
        </w:rPr>
        <w:t xml:space="preserve">Stanje novčanih sredstava na početku izvještajnog razdoblja: </w:t>
      </w:r>
      <w:r w:rsidR="00CE660A" w:rsidRPr="00A767C4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A767C4" w:rsidRPr="00A767C4">
        <w:rPr>
          <w:rFonts w:ascii="Times New Roman" w:hAnsi="Times New Roman"/>
          <w:color w:val="000000" w:themeColor="text1"/>
          <w:sz w:val="24"/>
          <w:szCs w:val="24"/>
        </w:rPr>
        <w:t>308</w:t>
      </w:r>
      <w:r w:rsidR="00CE660A" w:rsidRPr="00A767C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767C4" w:rsidRPr="00A767C4">
        <w:rPr>
          <w:rFonts w:ascii="Times New Roman" w:hAnsi="Times New Roman"/>
          <w:color w:val="000000" w:themeColor="text1"/>
          <w:sz w:val="24"/>
          <w:szCs w:val="24"/>
        </w:rPr>
        <w:t>140</w:t>
      </w:r>
      <w:r w:rsidR="00CE660A" w:rsidRPr="00A767C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767C4" w:rsidRPr="00A767C4">
        <w:rPr>
          <w:rFonts w:ascii="Times New Roman" w:hAnsi="Times New Roman"/>
          <w:color w:val="000000" w:themeColor="text1"/>
          <w:sz w:val="24"/>
          <w:szCs w:val="24"/>
        </w:rPr>
        <w:t>45</w:t>
      </w:r>
      <w:r w:rsidR="00CE660A" w:rsidRPr="00A76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B91" w:rsidRPr="00A767C4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>EU</w:t>
      </w:r>
      <w:r w:rsidR="001708F8" w:rsidRPr="00A767C4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>R.</w:t>
      </w:r>
    </w:p>
    <w:p w14:paraId="52B2F350" w14:textId="77777777" w:rsidR="00423EF7" w:rsidRPr="00A767C4" w:rsidRDefault="00423EF7" w:rsidP="00423EF7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14:paraId="362D1BA8" w14:textId="1DCCC1B5" w:rsidR="00423EF7" w:rsidRPr="00A767C4" w:rsidRDefault="00423EF7" w:rsidP="00423EF7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A767C4">
        <w:rPr>
          <w:rFonts w:ascii="Times New Roman" w:hAnsi="Times New Roman"/>
          <w:color w:val="000000" w:themeColor="text1"/>
          <w:sz w:val="24"/>
          <w:szCs w:val="24"/>
        </w:rPr>
        <w:t xml:space="preserve">Stanje novčanih sredstava na kraju izvještajnog razdoblja: </w:t>
      </w:r>
      <w:r w:rsidR="00235B79" w:rsidRPr="00A767C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A767C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767C4" w:rsidRPr="00A767C4">
        <w:rPr>
          <w:rFonts w:ascii="Times New Roman" w:hAnsi="Times New Roman"/>
          <w:color w:val="000000" w:themeColor="text1"/>
          <w:sz w:val="24"/>
          <w:szCs w:val="24"/>
        </w:rPr>
        <w:t>279</w:t>
      </w:r>
      <w:r w:rsidRPr="00A767C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767C4" w:rsidRPr="00A767C4">
        <w:rPr>
          <w:rFonts w:ascii="Times New Roman" w:hAnsi="Times New Roman"/>
          <w:color w:val="000000" w:themeColor="text1"/>
          <w:sz w:val="24"/>
          <w:szCs w:val="24"/>
        </w:rPr>
        <w:t>923</w:t>
      </w:r>
      <w:r w:rsidR="00235B79" w:rsidRPr="00A767C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767C4" w:rsidRPr="00A767C4">
        <w:rPr>
          <w:rFonts w:ascii="Times New Roman" w:hAnsi="Times New Roman"/>
          <w:color w:val="000000" w:themeColor="text1"/>
          <w:sz w:val="24"/>
          <w:szCs w:val="24"/>
        </w:rPr>
        <w:t>36</w:t>
      </w:r>
      <w:r w:rsidR="00A04B91" w:rsidRPr="00A767C4">
        <w:rPr>
          <w:rFonts w:ascii="Times New Roman" w:hAnsi="Times New Roman"/>
          <w:color w:val="000000" w:themeColor="text1"/>
          <w:sz w:val="24"/>
          <w:szCs w:val="24"/>
        </w:rPr>
        <w:t xml:space="preserve"> EU</w:t>
      </w:r>
      <w:r w:rsidR="001708F8" w:rsidRPr="00A767C4">
        <w:rPr>
          <w:rFonts w:ascii="Times New Roman" w:hAnsi="Times New Roman"/>
          <w:color w:val="000000" w:themeColor="text1"/>
          <w:sz w:val="24"/>
          <w:szCs w:val="24"/>
        </w:rPr>
        <w:t>R.</w:t>
      </w:r>
    </w:p>
    <w:p w14:paraId="7B8ABC77" w14:textId="77777777" w:rsidR="00423EF7" w:rsidRPr="00A767C4" w:rsidRDefault="00423EF7" w:rsidP="00423EF7">
      <w:pPr>
        <w:spacing w:line="276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</w:p>
    <w:p w14:paraId="146D2987" w14:textId="77777777" w:rsidR="00423EF7" w:rsidRPr="003C3F8D" w:rsidRDefault="00423EF7" w:rsidP="00423EF7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1362DA90" w14:textId="77777777" w:rsidR="00423EF7" w:rsidRDefault="00423EF7" w:rsidP="00423EF7">
      <w:pPr>
        <w:ind w:firstLine="0"/>
        <w:jc w:val="left"/>
        <w:rPr>
          <w:rFonts w:asciiTheme="majorHAnsi" w:hAnsiTheme="majorHAnsi" w:cstheme="majorHAnsi"/>
          <w:color w:val="000000"/>
          <w:shd w:val="clear" w:color="auto" w:fill="FFFFFF"/>
        </w:rPr>
      </w:pPr>
    </w:p>
    <w:p w14:paraId="52676F5F" w14:textId="77777777" w:rsidR="00423EF7" w:rsidRDefault="00423EF7" w:rsidP="00423EF7">
      <w:pPr>
        <w:ind w:firstLine="0"/>
        <w:jc w:val="left"/>
        <w:rPr>
          <w:rFonts w:asciiTheme="majorHAnsi" w:hAnsiTheme="majorHAnsi" w:cstheme="majorHAnsi"/>
          <w:color w:val="000000"/>
          <w:shd w:val="clear" w:color="auto" w:fill="FFFFFF"/>
        </w:rPr>
      </w:pPr>
    </w:p>
    <w:p w14:paraId="65287E07" w14:textId="77777777" w:rsidR="00423EF7" w:rsidRPr="004D6668" w:rsidRDefault="00423EF7" w:rsidP="00423EF7">
      <w:pPr>
        <w:ind w:firstLine="0"/>
        <w:jc w:val="left"/>
        <w:rPr>
          <w:rFonts w:asciiTheme="minorHAnsi" w:hAnsiTheme="minorHAnsi" w:cstheme="minorHAnsi"/>
        </w:rPr>
      </w:pPr>
      <w:r w:rsidRPr="004D6668">
        <w:rPr>
          <w:rFonts w:asciiTheme="majorHAnsi" w:hAnsiTheme="majorHAnsi" w:cstheme="majorHAnsi"/>
          <w:color w:val="000000"/>
        </w:rPr>
        <w:br/>
      </w:r>
    </w:p>
    <w:p w14:paraId="5D77CFAC" w14:textId="77777777" w:rsidR="00423EF7" w:rsidRDefault="00423EF7" w:rsidP="00423EF7">
      <w:pPr>
        <w:ind w:firstLine="0"/>
        <w:jc w:val="left"/>
        <w:rPr>
          <w:rFonts w:asciiTheme="minorHAnsi" w:hAnsiTheme="minorHAnsi" w:cstheme="minorHAnsi"/>
        </w:rPr>
      </w:pPr>
    </w:p>
    <w:p w14:paraId="5866E05C" w14:textId="77777777" w:rsidR="00444C97" w:rsidRPr="00423EF7" w:rsidRDefault="00444C97" w:rsidP="00423EF7"/>
    <w:sectPr w:rsidR="00444C97" w:rsidRPr="00423EF7" w:rsidSect="00E609AD">
      <w:footerReference w:type="default" r:id="rId18"/>
      <w:headerReference w:type="first" r:id="rId19"/>
      <w:footerReference w:type="first" r:id="rId20"/>
      <w:pgSz w:w="11906" w:h="16838" w:code="9"/>
      <w:pgMar w:top="1701" w:right="1134" w:bottom="1134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2DE69" w14:textId="77777777" w:rsidR="00B12DE0" w:rsidRDefault="00B12DE0" w:rsidP="00F0088E">
      <w:pPr>
        <w:spacing w:line="240" w:lineRule="auto"/>
      </w:pPr>
      <w:r>
        <w:separator/>
      </w:r>
    </w:p>
    <w:p w14:paraId="5E6B2581" w14:textId="77777777" w:rsidR="00B12DE0" w:rsidRDefault="00B12DE0"/>
  </w:endnote>
  <w:endnote w:type="continuationSeparator" w:id="0">
    <w:p w14:paraId="15CF9A8A" w14:textId="77777777" w:rsidR="00B12DE0" w:rsidRDefault="00B12DE0" w:rsidP="00F0088E">
      <w:pPr>
        <w:spacing w:line="240" w:lineRule="auto"/>
      </w:pPr>
      <w:r>
        <w:continuationSeparator/>
      </w:r>
    </w:p>
    <w:p w14:paraId="58684AB1" w14:textId="77777777" w:rsidR="00B12DE0" w:rsidRDefault="00B12D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etaPro-Normal">
    <w:altName w:val="Calibri"/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MetaPro-Bold">
    <w:altName w:val="Calibri"/>
    <w:panose1 w:val="00000000000000000000"/>
    <w:charset w:val="00"/>
    <w:family w:val="modern"/>
    <w:notTrueType/>
    <w:pitch w:val="variable"/>
    <w:sig w:usb0="800002AF" w:usb1="4000606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taPro-Black">
    <w:altName w:val="Calibri"/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36FA" w14:textId="36D243D7" w:rsidR="00A903DF" w:rsidRPr="002A7412" w:rsidRDefault="00B7276B" w:rsidP="002A7412">
    <w:pPr>
      <w:pStyle w:val="Podnoje"/>
      <w:tabs>
        <w:tab w:val="clear" w:pos="4536"/>
        <w:tab w:val="clear" w:pos="9072"/>
        <w:tab w:val="right" w:pos="9356"/>
      </w:tabs>
      <w:ind w:firstLine="0"/>
      <w:jc w:val="left"/>
      <w:rPr>
        <w:noProof/>
        <w:sz w:val="14"/>
        <w:szCs w:val="14"/>
        <w:lang w:eastAsia="hr-HR"/>
      </w:rPr>
    </w:pPr>
    <w:r>
      <w:rPr>
        <w:noProof/>
        <w:lang w:val="en-GB" w:eastAsia="en-GB"/>
      </w:rPr>
      <w:drawing>
        <wp:anchor distT="0" distB="0" distL="114300" distR="114300" simplePos="0" relativeHeight="251664896" behindDoc="0" locked="0" layoutInCell="1" allowOverlap="1" wp14:anchorId="514AA22B" wp14:editId="60250148">
          <wp:simplePos x="0" y="0"/>
          <wp:positionH relativeFrom="page">
            <wp:posOffset>-714375</wp:posOffset>
          </wp:positionH>
          <wp:positionV relativeFrom="paragraph">
            <wp:posOffset>-67310</wp:posOffset>
          </wp:positionV>
          <wp:extent cx="7559675" cy="786765"/>
          <wp:effectExtent l="0" t="0" r="0" b="0"/>
          <wp:wrapNone/>
          <wp:docPr id="18" name="Pictur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786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1CDC" w:rsidRPr="00C107B8">
      <w:rPr>
        <w:sz w:val="20"/>
        <w:szCs w:val="20"/>
      </w:rPr>
      <w:tab/>
    </w:r>
    <w:r w:rsidR="003A35BE" w:rsidRPr="00C107B8">
      <w:rPr>
        <w:rFonts w:ascii="MetaPro-Black" w:hAnsi="MetaPro-Black"/>
        <w:sz w:val="20"/>
        <w:szCs w:val="20"/>
      </w:rPr>
      <w:fldChar w:fldCharType="begin"/>
    </w:r>
    <w:r w:rsidR="003A35BE" w:rsidRPr="00C107B8">
      <w:rPr>
        <w:rFonts w:ascii="MetaPro-Black" w:hAnsi="MetaPro-Black"/>
        <w:sz w:val="20"/>
        <w:szCs w:val="20"/>
      </w:rPr>
      <w:instrText>PAGE   \* MERGEFORMAT</w:instrText>
    </w:r>
    <w:r w:rsidR="003A35BE" w:rsidRPr="00C107B8">
      <w:rPr>
        <w:rFonts w:ascii="MetaPro-Black" w:hAnsi="MetaPro-Black"/>
        <w:sz w:val="20"/>
        <w:szCs w:val="20"/>
      </w:rPr>
      <w:fldChar w:fldCharType="separate"/>
    </w:r>
    <w:r w:rsidR="00770D28">
      <w:rPr>
        <w:rFonts w:ascii="MetaPro-Black" w:hAnsi="MetaPro-Black"/>
        <w:noProof/>
        <w:sz w:val="20"/>
        <w:szCs w:val="20"/>
      </w:rPr>
      <w:t>6</w:t>
    </w:r>
    <w:r w:rsidR="003A35BE" w:rsidRPr="00C107B8">
      <w:rPr>
        <w:rFonts w:ascii="MetaPro-Black" w:hAnsi="MetaPro-Black"/>
        <w:sz w:val="20"/>
        <w:szCs w:val="20"/>
      </w:rPr>
      <w:fldChar w:fldCharType="end"/>
    </w:r>
    <w:r w:rsidR="00ED5CA8" w:rsidRPr="00C107B8">
      <w:rPr>
        <w:sz w:val="20"/>
        <w:szCs w:val="20"/>
      </w:rPr>
      <w:t>/</w:t>
    </w:r>
    <w:r w:rsidR="00ED5CA8" w:rsidRPr="00C107B8">
      <w:rPr>
        <w:sz w:val="20"/>
        <w:szCs w:val="20"/>
      </w:rPr>
      <w:fldChar w:fldCharType="begin"/>
    </w:r>
    <w:r w:rsidR="00ED5CA8" w:rsidRPr="00C107B8">
      <w:rPr>
        <w:sz w:val="20"/>
        <w:szCs w:val="20"/>
      </w:rPr>
      <w:instrText xml:space="preserve"> NUMPAGES   \* MERGEFORMAT </w:instrText>
    </w:r>
    <w:r w:rsidR="00ED5CA8" w:rsidRPr="00C107B8">
      <w:rPr>
        <w:sz w:val="20"/>
        <w:szCs w:val="20"/>
      </w:rPr>
      <w:fldChar w:fldCharType="separate"/>
    </w:r>
    <w:r w:rsidR="00770D28">
      <w:rPr>
        <w:noProof/>
        <w:sz w:val="20"/>
        <w:szCs w:val="20"/>
      </w:rPr>
      <w:t>6</w:t>
    </w:r>
    <w:r w:rsidR="00ED5CA8" w:rsidRPr="00C107B8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3401C" w14:textId="424D9ECF" w:rsidR="001D768C" w:rsidRPr="00B7276B" w:rsidRDefault="00B7276B" w:rsidP="00B7276B">
    <w:pPr>
      <w:pStyle w:val="Podnoje"/>
    </w:pPr>
    <w:r>
      <w:rPr>
        <w:noProof/>
        <w:lang w:val="en-GB" w:eastAsia="en-GB"/>
      </w:rPr>
      <w:drawing>
        <wp:anchor distT="0" distB="0" distL="114300" distR="114300" simplePos="0" relativeHeight="251662848" behindDoc="0" locked="0" layoutInCell="1" allowOverlap="1" wp14:anchorId="414D99AF" wp14:editId="5FA5082F">
          <wp:simplePos x="0" y="0"/>
          <wp:positionH relativeFrom="margin">
            <wp:posOffset>-1476375</wp:posOffset>
          </wp:positionH>
          <wp:positionV relativeFrom="paragraph">
            <wp:posOffset>-47625</wp:posOffset>
          </wp:positionV>
          <wp:extent cx="7559675" cy="787110"/>
          <wp:effectExtent l="0" t="0" r="0" b="0"/>
          <wp:wrapNone/>
          <wp:docPr id="252" name="Pictur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787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5CC0A" w14:textId="77777777" w:rsidR="00B12DE0" w:rsidRDefault="00B12DE0" w:rsidP="00F0088E">
      <w:pPr>
        <w:spacing w:line="240" w:lineRule="auto"/>
      </w:pPr>
      <w:r>
        <w:separator/>
      </w:r>
    </w:p>
    <w:p w14:paraId="44016058" w14:textId="77777777" w:rsidR="00B12DE0" w:rsidRDefault="00B12DE0"/>
  </w:footnote>
  <w:footnote w:type="continuationSeparator" w:id="0">
    <w:p w14:paraId="576A78B6" w14:textId="77777777" w:rsidR="00B12DE0" w:rsidRDefault="00B12DE0" w:rsidP="00F0088E">
      <w:pPr>
        <w:spacing w:line="240" w:lineRule="auto"/>
      </w:pPr>
      <w:r>
        <w:continuationSeparator/>
      </w:r>
    </w:p>
    <w:p w14:paraId="2AA5B5C9" w14:textId="77777777" w:rsidR="00B12DE0" w:rsidRDefault="00B12D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4233" w14:textId="77777777" w:rsidR="00B7276B" w:rsidRDefault="00B7276B" w:rsidP="00B7276B">
    <w:pPr>
      <w:pStyle w:val="Zaglavlje"/>
      <w:tabs>
        <w:tab w:val="left" w:pos="1050"/>
        <w:tab w:val="right" w:pos="8647"/>
      </w:tabs>
    </w:pPr>
    <w:r>
      <w:tab/>
    </w:r>
    <w:r>
      <w:tab/>
    </w:r>
    <w:r>
      <w:rPr>
        <w:noProof/>
        <w:sz w:val="2"/>
        <w:szCs w:val="2"/>
        <w:lang w:val="en-GB" w:eastAsia="en-GB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0F105B04" wp14:editId="01806EF7">
              <wp:simplePos x="0" y="0"/>
              <wp:positionH relativeFrom="margin">
                <wp:align>left</wp:align>
              </wp:positionH>
              <wp:positionV relativeFrom="page">
                <wp:posOffset>447675</wp:posOffset>
              </wp:positionV>
              <wp:extent cx="1172210" cy="311150"/>
              <wp:effectExtent l="0" t="0" r="8890" b="0"/>
              <wp:wrapNone/>
              <wp:docPr id="1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72210" cy="3111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72210" h="311150">
                            <a:moveTo>
                              <a:pt x="457098" y="6096"/>
                            </a:moveTo>
                            <a:lnTo>
                              <a:pt x="304736" y="6096"/>
                            </a:lnTo>
                            <a:lnTo>
                              <a:pt x="0" y="107670"/>
                            </a:lnTo>
                            <a:lnTo>
                              <a:pt x="0" y="310832"/>
                            </a:lnTo>
                            <a:lnTo>
                              <a:pt x="261759" y="310832"/>
                            </a:lnTo>
                            <a:lnTo>
                              <a:pt x="457098" y="158457"/>
                            </a:lnTo>
                            <a:lnTo>
                              <a:pt x="457098" y="6096"/>
                            </a:lnTo>
                            <a:close/>
                          </a:path>
                          <a:path w="1172210" h="311150">
                            <a:moveTo>
                              <a:pt x="865441" y="310819"/>
                            </a:moveTo>
                            <a:lnTo>
                              <a:pt x="660260" y="0"/>
                            </a:lnTo>
                            <a:lnTo>
                              <a:pt x="457111" y="158457"/>
                            </a:lnTo>
                            <a:lnTo>
                              <a:pt x="457111" y="310819"/>
                            </a:lnTo>
                            <a:lnTo>
                              <a:pt x="865441" y="310819"/>
                            </a:lnTo>
                            <a:close/>
                          </a:path>
                          <a:path w="1172210" h="311150">
                            <a:moveTo>
                              <a:pt x="1172197" y="6096"/>
                            </a:moveTo>
                            <a:lnTo>
                              <a:pt x="1119378" y="6096"/>
                            </a:lnTo>
                            <a:lnTo>
                              <a:pt x="1070546" y="9779"/>
                            </a:lnTo>
                            <a:lnTo>
                              <a:pt x="1025893" y="20586"/>
                            </a:lnTo>
                            <a:lnTo>
                              <a:pt x="985824" y="38061"/>
                            </a:lnTo>
                            <a:lnTo>
                              <a:pt x="950785" y="61823"/>
                            </a:lnTo>
                            <a:lnTo>
                              <a:pt x="921181" y="91427"/>
                            </a:lnTo>
                            <a:lnTo>
                              <a:pt x="897420" y="126479"/>
                            </a:lnTo>
                            <a:lnTo>
                              <a:pt x="879932" y="166535"/>
                            </a:lnTo>
                            <a:lnTo>
                              <a:pt x="869137" y="211188"/>
                            </a:lnTo>
                            <a:lnTo>
                              <a:pt x="865441" y="260032"/>
                            </a:lnTo>
                            <a:lnTo>
                              <a:pt x="865441" y="310819"/>
                            </a:lnTo>
                            <a:lnTo>
                              <a:pt x="1172197" y="310819"/>
                            </a:lnTo>
                            <a:lnTo>
                              <a:pt x="1172197" y="6096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F5784A" id="Graphic 3" o:spid="_x0000_s1026" style="position:absolute;margin-left:0;margin-top:35.25pt;width:92.3pt;height:24.5pt;z-index:-251655680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coordsize="1172210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" path="m457098,6096r-152362,l,107670,,310832r261759,l457098,158457r,-152361xem865441,310819l660260,,457111,158457r,152362l865441,310819xem1172197,6096r-52819,l1070546,9779r-44653,10807l985824,38061,950785,61823,921181,91427r-23761,35052l879932,166535r-10795,44653l865441,260032r,50787l1172197,310819r,-304723xe" fillcolor="#231f20" stroked="f">
              <v:path arrowok="t"/>
              <w10:wrap anchorx="margin" anchory="page"/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372DAA49" wp14:editId="6DEA80F8">
          <wp:extent cx="3251200" cy="330200"/>
          <wp:effectExtent l="0" t="0" r="0" b="0"/>
          <wp:docPr id="251" name="Pictur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1200" cy="33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48507" w14:textId="2C0663B8" w:rsidR="00B7276B" w:rsidRDefault="00B7276B" w:rsidP="00B727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15A2"/>
    <w:multiLevelType w:val="hybridMultilevel"/>
    <w:tmpl w:val="21123616"/>
    <w:lvl w:ilvl="0" w:tplc="444A1BD2">
      <w:start w:val="1"/>
      <w:numFmt w:val="decimal"/>
      <w:pStyle w:val="ListaBroj2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F17"/>
    <w:multiLevelType w:val="hybridMultilevel"/>
    <w:tmpl w:val="D00C18EA"/>
    <w:lvl w:ilvl="0" w:tplc="1EDAF8BA">
      <w:start w:val="1"/>
      <w:numFmt w:val="decimal"/>
      <w:pStyle w:val="ListaBroj1"/>
      <w:lvlText w:val="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74011"/>
    <w:multiLevelType w:val="hybridMultilevel"/>
    <w:tmpl w:val="2DEAE9E4"/>
    <w:lvl w:ilvl="0" w:tplc="041A0005">
      <w:start w:val="1"/>
      <w:numFmt w:val="bullet"/>
      <w:lvlText w:val=""/>
      <w:lvlJc w:val="left"/>
      <w:pPr>
        <w:ind w:left="114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" w15:restartNumberingAfterBreak="0">
    <w:nsid w:val="30450176"/>
    <w:multiLevelType w:val="hybridMultilevel"/>
    <w:tmpl w:val="24043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5648D"/>
    <w:multiLevelType w:val="hybridMultilevel"/>
    <w:tmpl w:val="BC0A3F86"/>
    <w:lvl w:ilvl="0" w:tplc="6CF46FA8">
      <w:start w:val="1"/>
      <w:numFmt w:val="bullet"/>
      <w:pStyle w:val="Odlomakpopisa"/>
      <w:lvlText w:val=""/>
      <w:lvlJc w:val="left"/>
      <w:pPr>
        <w:ind w:left="720" w:hanging="360"/>
      </w:pPr>
      <w:rPr>
        <w:rFonts w:ascii="Wingdings" w:hAnsi="Wingdings" w:hint="default"/>
        <w:color w:val="632423" w:themeColor="accent2" w:themeShade="8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26760"/>
    <w:multiLevelType w:val="hybridMultilevel"/>
    <w:tmpl w:val="D610C7EA"/>
    <w:lvl w:ilvl="0" w:tplc="F696920A">
      <w:start w:val="1"/>
      <w:numFmt w:val="bullet"/>
      <w:pStyle w:val="Listauvuena"/>
      <w:lvlText w:val=""/>
      <w:lvlJc w:val="left"/>
      <w:pPr>
        <w:ind w:left="720" w:hanging="360"/>
      </w:pPr>
      <w:rPr>
        <w:rFonts w:ascii="Wingdings" w:hAnsi="Wingdings" w:hint="default"/>
        <w:color w:val="632423" w:themeColor="accent2" w:themeShade="8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2104A"/>
    <w:multiLevelType w:val="hybridMultilevel"/>
    <w:tmpl w:val="05B8C41A"/>
    <w:lvl w:ilvl="0" w:tplc="8C4A77AA">
      <w:start w:val="1"/>
      <w:numFmt w:val="bullet"/>
      <w:pStyle w:val="CRTICA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lvl w:ilvl="0" w:tplc="1EDAF8BA">
        <w:start w:val="1"/>
        <w:numFmt w:val="decimal"/>
        <w:pStyle w:val="ListaBroj1"/>
        <w:lvlText w:val="%1."/>
        <w:lvlJc w:val="left"/>
        <w:pPr>
          <w:tabs>
            <w:tab w:val="num" w:pos="425"/>
          </w:tabs>
          <w:ind w:left="425" w:hanging="425"/>
        </w:pPr>
        <w:rPr>
          <w:rFonts w:hint="default"/>
        </w:rPr>
      </w:lvl>
    </w:lvlOverride>
    <w:lvlOverride w:ilvl="1">
      <w:lvl w:ilvl="1" w:tplc="041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0"/>
    <w:lvlOverride w:ilvl="0">
      <w:lvl w:ilvl="0" w:tplc="444A1BD2">
        <w:start w:val="1"/>
        <w:numFmt w:val="decimal"/>
        <w:pStyle w:val="ListaBroj2"/>
        <w:lvlText w:val="%1."/>
        <w:lvlJc w:val="center"/>
        <w:pPr>
          <w:tabs>
            <w:tab w:val="num" w:pos="851"/>
          </w:tabs>
          <w:ind w:left="851" w:hanging="426"/>
        </w:pPr>
        <w:rPr>
          <w:rFonts w:hint="default"/>
        </w:rPr>
      </w:lvl>
    </w:lvlOverride>
    <w:lvlOverride w:ilvl="1">
      <w:lvl w:ilvl="1" w:tplc="041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456"/>
    <w:rsid w:val="000010D0"/>
    <w:rsid w:val="00001F23"/>
    <w:rsid w:val="000028C6"/>
    <w:rsid w:val="0000364A"/>
    <w:rsid w:val="0000465E"/>
    <w:rsid w:val="0000483A"/>
    <w:rsid w:val="00007839"/>
    <w:rsid w:val="00011723"/>
    <w:rsid w:val="0001244C"/>
    <w:rsid w:val="00012C4D"/>
    <w:rsid w:val="000136E9"/>
    <w:rsid w:val="00014396"/>
    <w:rsid w:val="00014523"/>
    <w:rsid w:val="00014E7C"/>
    <w:rsid w:val="000171D5"/>
    <w:rsid w:val="0002065A"/>
    <w:rsid w:val="00021F3E"/>
    <w:rsid w:val="00022892"/>
    <w:rsid w:val="00024F73"/>
    <w:rsid w:val="00025ACB"/>
    <w:rsid w:val="000262BB"/>
    <w:rsid w:val="00026442"/>
    <w:rsid w:val="000300EF"/>
    <w:rsid w:val="000310B3"/>
    <w:rsid w:val="000328FF"/>
    <w:rsid w:val="00032D08"/>
    <w:rsid w:val="0003306B"/>
    <w:rsid w:val="00035A9B"/>
    <w:rsid w:val="000364C5"/>
    <w:rsid w:val="00036E86"/>
    <w:rsid w:val="000372DE"/>
    <w:rsid w:val="00037B43"/>
    <w:rsid w:val="00037C39"/>
    <w:rsid w:val="00040062"/>
    <w:rsid w:val="0004238C"/>
    <w:rsid w:val="00045018"/>
    <w:rsid w:val="000458EC"/>
    <w:rsid w:val="0004741C"/>
    <w:rsid w:val="000505A8"/>
    <w:rsid w:val="0005180D"/>
    <w:rsid w:val="00057A71"/>
    <w:rsid w:val="00060303"/>
    <w:rsid w:val="00062D55"/>
    <w:rsid w:val="00065F41"/>
    <w:rsid w:val="000662D9"/>
    <w:rsid w:val="00070326"/>
    <w:rsid w:val="00070781"/>
    <w:rsid w:val="00070F9D"/>
    <w:rsid w:val="000741CF"/>
    <w:rsid w:val="00075D75"/>
    <w:rsid w:val="00075FF9"/>
    <w:rsid w:val="00080061"/>
    <w:rsid w:val="000801F6"/>
    <w:rsid w:val="0008406D"/>
    <w:rsid w:val="00087711"/>
    <w:rsid w:val="000903EE"/>
    <w:rsid w:val="000906FC"/>
    <w:rsid w:val="0009573E"/>
    <w:rsid w:val="00096FC6"/>
    <w:rsid w:val="000977E2"/>
    <w:rsid w:val="000A0884"/>
    <w:rsid w:val="000A1ADD"/>
    <w:rsid w:val="000A7856"/>
    <w:rsid w:val="000A7B6A"/>
    <w:rsid w:val="000B0594"/>
    <w:rsid w:val="000B0AF7"/>
    <w:rsid w:val="000B2A36"/>
    <w:rsid w:val="000B2FCD"/>
    <w:rsid w:val="000B3B9F"/>
    <w:rsid w:val="000C6447"/>
    <w:rsid w:val="000C669A"/>
    <w:rsid w:val="000D049F"/>
    <w:rsid w:val="000D1DA1"/>
    <w:rsid w:val="000D260D"/>
    <w:rsid w:val="000D3142"/>
    <w:rsid w:val="000D62B1"/>
    <w:rsid w:val="000E0584"/>
    <w:rsid w:val="000E09C1"/>
    <w:rsid w:val="000E1B4F"/>
    <w:rsid w:val="000E273B"/>
    <w:rsid w:val="000E328F"/>
    <w:rsid w:val="000E652C"/>
    <w:rsid w:val="000F6D14"/>
    <w:rsid w:val="000F7E95"/>
    <w:rsid w:val="00103807"/>
    <w:rsid w:val="00103824"/>
    <w:rsid w:val="0011067F"/>
    <w:rsid w:val="00116F25"/>
    <w:rsid w:val="0012183F"/>
    <w:rsid w:val="00121954"/>
    <w:rsid w:val="00121A31"/>
    <w:rsid w:val="00124D00"/>
    <w:rsid w:val="00126D7E"/>
    <w:rsid w:val="0013285E"/>
    <w:rsid w:val="00132F11"/>
    <w:rsid w:val="001341FB"/>
    <w:rsid w:val="00134243"/>
    <w:rsid w:val="001357EA"/>
    <w:rsid w:val="00141479"/>
    <w:rsid w:val="00141E1D"/>
    <w:rsid w:val="00142F12"/>
    <w:rsid w:val="001514CD"/>
    <w:rsid w:val="00151F55"/>
    <w:rsid w:val="00152C9E"/>
    <w:rsid w:val="00154916"/>
    <w:rsid w:val="00155517"/>
    <w:rsid w:val="001605C7"/>
    <w:rsid w:val="00162EFD"/>
    <w:rsid w:val="0016349C"/>
    <w:rsid w:val="0016357C"/>
    <w:rsid w:val="00164969"/>
    <w:rsid w:val="00164EAF"/>
    <w:rsid w:val="001659C9"/>
    <w:rsid w:val="00166CA5"/>
    <w:rsid w:val="001673AE"/>
    <w:rsid w:val="001708F8"/>
    <w:rsid w:val="00175854"/>
    <w:rsid w:val="00177F15"/>
    <w:rsid w:val="00182203"/>
    <w:rsid w:val="001826F2"/>
    <w:rsid w:val="00183264"/>
    <w:rsid w:val="001837E2"/>
    <w:rsid w:val="001839E4"/>
    <w:rsid w:val="00183DDF"/>
    <w:rsid w:val="00187641"/>
    <w:rsid w:val="0019306A"/>
    <w:rsid w:val="0019367B"/>
    <w:rsid w:val="00193700"/>
    <w:rsid w:val="00193AC9"/>
    <w:rsid w:val="0019470D"/>
    <w:rsid w:val="001A1A8A"/>
    <w:rsid w:val="001B230D"/>
    <w:rsid w:val="001B4657"/>
    <w:rsid w:val="001B63A6"/>
    <w:rsid w:val="001B7919"/>
    <w:rsid w:val="001C6E19"/>
    <w:rsid w:val="001D1774"/>
    <w:rsid w:val="001D2339"/>
    <w:rsid w:val="001D2F33"/>
    <w:rsid w:val="001D31E8"/>
    <w:rsid w:val="001D39A1"/>
    <w:rsid w:val="001D41DF"/>
    <w:rsid w:val="001D5750"/>
    <w:rsid w:val="001D660C"/>
    <w:rsid w:val="001D6B7F"/>
    <w:rsid w:val="001D768C"/>
    <w:rsid w:val="001E03FD"/>
    <w:rsid w:val="001E0F6A"/>
    <w:rsid w:val="001E2A8B"/>
    <w:rsid w:val="001E3DF5"/>
    <w:rsid w:val="001E4B01"/>
    <w:rsid w:val="001E5212"/>
    <w:rsid w:val="001E63E3"/>
    <w:rsid w:val="001E7908"/>
    <w:rsid w:val="001F1D61"/>
    <w:rsid w:val="001F35DC"/>
    <w:rsid w:val="001F402C"/>
    <w:rsid w:val="00201004"/>
    <w:rsid w:val="00202081"/>
    <w:rsid w:val="0020541E"/>
    <w:rsid w:val="00205604"/>
    <w:rsid w:val="002060AD"/>
    <w:rsid w:val="002118FC"/>
    <w:rsid w:val="0021254C"/>
    <w:rsid w:val="0021289A"/>
    <w:rsid w:val="00214493"/>
    <w:rsid w:val="00216BD2"/>
    <w:rsid w:val="00216E0E"/>
    <w:rsid w:val="00220D02"/>
    <w:rsid w:val="0022192E"/>
    <w:rsid w:val="00221C53"/>
    <w:rsid w:val="00224538"/>
    <w:rsid w:val="00225D4E"/>
    <w:rsid w:val="00227601"/>
    <w:rsid w:val="002319B4"/>
    <w:rsid w:val="00231AB4"/>
    <w:rsid w:val="00231B26"/>
    <w:rsid w:val="00232DB1"/>
    <w:rsid w:val="00232F20"/>
    <w:rsid w:val="002335EF"/>
    <w:rsid w:val="002338A2"/>
    <w:rsid w:val="002354AC"/>
    <w:rsid w:val="00235985"/>
    <w:rsid w:val="00235B79"/>
    <w:rsid w:val="0024166A"/>
    <w:rsid w:val="00241FD2"/>
    <w:rsid w:val="002447E7"/>
    <w:rsid w:val="00247DEA"/>
    <w:rsid w:val="00251160"/>
    <w:rsid w:val="00252A5D"/>
    <w:rsid w:val="00254333"/>
    <w:rsid w:val="00255D31"/>
    <w:rsid w:val="00255F58"/>
    <w:rsid w:val="002704F9"/>
    <w:rsid w:val="002712BF"/>
    <w:rsid w:val="00273AB5"/>
    <w:rsid w:val="00273E9A"/>
    <w:rsid w:val="00275BAD"/>
    <w:rsid w:val="00275ED4"/>
    <w:rsid w:val="00276B3E"/>
    <w:rsid w:val="00280EC8"/>
    <w:rsid w:val="00282686"/>
    <w:rsid w:val="00284A04"/>
    <w:rsid w:val="00287265"/>
    <w:rsid w:val="002903BA"/>
    <w:rsid w:val="0029061D"/>
    <w:rsid w:val="00290717"/>
    <w:rsid w:val="00290E7F"/>
    <w:rsid w:val="00295D12"/>
    <w:rsid w:val="002A02AA"/>
    <w:rsid w:val="002A2E14"/>
    <w:rsid w:val="002A42C4"/>
    <w:rsid w:val="002A44C7"/>
    <w:rsid w:val="002A5775"/>
    <w:rsid w:val="002A664C"/>
    <w:rsid w:val="002A7395"/>
    <w:rsid w:val="002A7412"/>
    <w:rsid w:val="002B00B4"/>
    <w:rsid w:val="002B1D3A"/>
    <w:rsid w:val="002B3A2A"/>
    <w:rsid w:val="002B58DF"/>
    <w:rsid w:val="002B6006"/>
    <w:rsid w:val="002C25C6"/>
    <w:rsid w:val="002C3725"/>
    <w:rsid w:val="002C4036"/>
    <w:rsid w:val="002C49B2"/>
    <w:rsid w:val="002C7C2B"/>
    <w:rsid w:val="002D0E8E"/>
    <w:rsid w:val="002D2525"/>
    <w:rsid w:val="002D30EB"/>
    <w:rsid w:val="002D362A"/>
    <w:rsid w:val="002D3732"/>
    <w:rsid w:val="002D4F79"/>
    <w:rsid w:val="002D5061"/>
    <w:rsid w:val="002D68F1"/>
    <w:rsid w:val="002E1996"/>
    <w:rsid w:val="002E48A9"/>
    <w:rsid w:val="002E4BC9"/>
    <w:rsid w:val="002E6391"/>
    <w:rsid w:val="002F2658"/>
    <w:rsid w:val="002F281B"/>
    <w:rsid w:val="002F423F"/>
    <w:rsid w:val="002F6C1F"/>
    <w:rsid w:val="00301CB7"/>
    <w:rsid w:val="00301F3D"/>
    <w:rsid w:val="00303106"/>
    <w:rsid w:val="00303DCA"/>
    <w:rsid w:val="00304468"/>
    <w:rsid w:val="00304E0B"/>
    <w:rsid w:val="00306606"/>
    <w:rsid w:val="003073DF"/>
    <w:rsid w:val="0031052D"/>
    <w:rsid w:val="00313CB0"/>
    <w:rsid w:val="00315519"/>
    <w:rsid w:val="00315673"/>
    <w:rsid w:val="00316998"/>
    <w:rsid w:val="00320EC2"/>
    <w:rsid w:val="00325EBE"/>
    <w:rsid w:val="00330D15"/>
    <w:rsid w:val="00331B21"/>
    <w:rsid w:val="00332E5D"/>
    <w:rsid w:val="00337367"/>
    <w:rsid w:val="00342192"/>
    <w:rsid w:val="00342572"/>
    <w:rsid w:val="0034294F"/>
    <w:rsid w:val="0034380E"/>
    <w:rsid w:val="00343FB4"/>
    <w:rsid w:val="00344C3A"/>
    <w:rsid w:val="00350375"/>
    <w:rsid w:val="00353BB1"/>
    <w:rsid w:val="00355F83"/>
    <w:rsid w:val="0036089D"/>
    <w:rsid w:val="00360BAF"/>
    <w:rsid w:val="00360D13"/>
    <w:rsid w:val="00363B16"/>
    <w:rsid w:val="00371471"/>
    <w:rsid w:val="003716CE"/>
    <w:rsid w:val="003734C5"/>
    <w:rsid w:val="00374CB1"/>
    <w:rsid w:val="003773AE"/>
    <w:rsid w:val="00383B61"/>
    <w:rsid w:val="0038661F"/>
    <w:rsid w:val="003870E5"/>
    <w:rsid w:val="00387687"/>
    <w:rsid w:val="0039039E"/>
    <w:rsid w:val="00391155"/>
    <w:rsid w:val="00391C1A"/>
    <w:rsid w:val="00397261"/>
    <w:rsid w:val="003A1F86"/>
    <w:rsid w:val="003A243A"/>
    <w:rsid w:val="003A3456"/>
    <w:rsid w:val="003A35BE"/>
    <w:rsid w:val="003A539E"/>
    <w:rsid w:val="003A58A9"/>
    <w:rsid w:val="003A7D7D"/>
    <w:rsid w:val="003B0A4C"/>
    <w:rsid w:val="003B15BC"/>
    <w:rsid w:val="003B2517"/>
    <w:rsid w:val="003B5E21"/>
    <w:rsid w:val="003B75D5"/>
    <w:rsid w:val="003C0160"/>
    <w:rsid w:val="003C03D8"/>
    <w:rsid w:val="003C3250"/>
    <w:rsid w:val="003C43DF"/>
    <w:rsid w:val="003C5FB5"/>
    <w:rsid w:val="003C72D4"/>
    <w:rsid w:val="003D2036"/>
    <w:rsid w:val="003D23C4"/>
    <w:rsid w:val="003D5018"/>
    <w:rsid w:val="003D6230"/>
    <w:rsid w:val="003D669B"/>
    <w:rsid w:val="003E2AB5"/>
    <w:rsid w:val="003E2CA9"/>
    <w:rsid w:val="003E383C"/>
    <w:rsid w:val="003E3C27"/>
    <w:rsid w:val="003E75E6"/>
    <w:rsid w:val="003F0188"/>
    <w:rsid w:val="003F0CEC"/>
    <w:rsid w:val="003F380B"/>
    <w:rsid w:val="003F4457"/>
    <w:rsid w:val="003F57F5"/>
    <w:rsid w:val="003F6EF7"/>
    <w:rsid w:val="003F732D"/>
    <w:rsid w:val="00400D27"/>
    <w:rsid w:val="00401CFE"/>
    <w:rsid w:val="00403371"/>
    <w:rsid w:val="00406F82"/>
    <w:rsid w:val="004070FA"/>
    <w:rsid w:val="00407109"/>
    <w:rsid w:val="00410F61"/>
    <w:rsid w:val="00410FA0"/>
    <w:rsid w:val="00411C0A"/>
    <w:rsid w:val="00412D47"/>
    <w:rsid w:val="00417FE5"/>
    <w:rsid w:val="00420165"/>
    <w:rsid w:val="00423EF7"/>
    <w:rsid w:val="0042620C"/>
    <w:rsid w:val="004307E8"/>
    <w:rsid w:val="00430C63"/>
    <w:rsid w:val="00432946"/>
    <w:rsid w:val="00435BD4"/>
    <w:rsid w:val="004362AD"/>
    <w:rsid w:val="0044233A"/>
    <w:rsid w:val="00444C97"/>
    <w:rsid w:val="00450B12"/>
    <w:rsid w:val="004522B2"/>
    <w:rsid w:val="004522D7"/>
    <w:rsid w:val="0045443C"/>
    <w:rsid w:val="00454F60"/>
    <w:rsid w:val="004563FA"/>
    <w:rsid w:val="004601DE"/>
    <w:rsid w:val="00464473"/>
    <w:rsid w:val="00471C01"/>
    <w:rsid w:val="00472001"/>
    <w:rsid w:val="00472E68"/>
    <w:rsid w:val="00473A38"/>
    <w:rsid w:val="00476490"/>
    <w:rsid w:val="00477FBE"/>
    <w:rsid w:val="00480890"/>
    <w:rsid w:val="0048157E"/>
    <w:rsid w:val="00483944"/>
    <w:rsid w:val="004853BB"/>
    <w:rsid w:val="00486970"/>
    <w:rsid w:val="004875D2"/>
    <w:rsid w:val="00492055"/>
    <w:rsid w:val="004924C0"/>
    <w:rsid w:val="00492B87"/>
    <w:rsid w:val="00494236"/>
    <w:rsid w:val="00495E19"/>
    <w:rsid w:val="004A0C81"/>
    <w:rsid w:val="004A1DB8"/>
    <w:rsid w:val="004A3964"/>
    <w:rsid w:val="004A4E88"/>
    <w:rsid w:val="004A797D"/>
    <w:rsid w:val="004B0536"/>
    <w:rsid w:val="004B26AB"/>
    <w:rsid w:val="004B30E6"/>
    <w:rsid w:val="004B3FF7"/>
    <w:rsid w:val="004B4986"/>
    <w:rsid w:val="004B5169"/>
    <w:rsid w:val="004B5822"/>
    <w:rsid w:val="004B5A6B"/>
    <w:rsid w:val="004B6FB9"/>
    <w:rsid w:val="004C123F"/>
    <w:rsid w:val="004C1553"/>
    <w:rsid w:val="004C59C5"/>
    <w:rsid w:val="004C79BB"/>
    <w:rsid w:val="004D0B8F"/>
    <w:rsid w:val="004D26EB"/>
    <w:rsid w:val="004D4F2C"/>
    <w:rsid w:val="004D55F0"/>
    <w:rsid w:val="004D6BA3"/>
    <w:rsid w:val="004E07F1"/>
    <w:rsid w:val="004E32D1"/>
    <w:rsid w:val="004E55F1"/>
    <w:rsid w:val="004E6C78"/>
    <w:rsid w:val="004E726C"/>
    <w:rsid w:val="004E7DF6"/>
    <w:rsid w:val="004F00A3"/>
    <w:rsid w:val="004F19E5"/>
    <w:rsid w:val="004F1E90"/>
    <w:rsid w:val="004F32CC"/>
    <w:rsid w:val="004F4E70"/>
    <w:rsid w:val="004F73A4"/>
    <w:rsid w:val="0050116A"/>
    <w:rsid w:val="005025C9"/>
    <w:rsid w:val="00502610"/>
    <w:rsid w:val="0050605D"/>
    <w:rsid w:val="00506265"/>
    <w:rsid w:val="00507979"/>
    <w:rsid w:val="00510D76"/>
    <w:rsid w:val="00511906"/>
    <w:rsid w:val="00515E25"/>
    <w:rsid w:val="0051794A"/>
    <w:rsid w:val="005227DF"/>
    <w:rsid w:val="00522A2D"/>
    <w:rsid w:val="00524049"/>
    <w:rsid w:val="0052445E"/>
    <w:rsid w:val="00526676"/>
    <w:rsid w:val="00527736"/>
    <w:rsid w:val="0052793F"/>
    <w:rsid w:val="0053139A"/>
    <w:rsid w:val="0053152A"/>
    <w:rsid w:val="0053351C"/>
    <w:rsid w:val="00533645"/>
    <w:rsid w:val="00534220"/>
    <w:rsid w:val="005344FF"/>
    <w:rsid w:val="00536458"/>
    <w:rsid w:val="00540AB7"/>
    <w:rsid w:val="00540C07"/>
    <w:rsid w:val="00540FC2"/>
    <w:rsid w:val="005416A0"/>
    <w:rsid w:val="00541DF4"/>
    <w:rsid w:val="00541F57"/>
    <w:rsid w:val="00542BAB"/>
    <w:rsid w:val="00543F43"/>
    <w:rsid w:val="00547316"/>
    <w:rsid w:val="00550107"/>
    <w:rsid w:val="00552010"/>
    <w:rsid w:val="00553390"/>
    <w:rsid w:val="00554C13"/>
    <w:rsid w:val="005551B7"/>
    <w:rsid w:val="005611FF"/>
    <w:rsid w:val="005661D6"/>
    <w:rsid w:val="005705E3"/>
    <w:rsid w:val="005708B4"/>
    <w:rsid w:val="00570DBE"/>
    <w:rsid w:val="00573521"/>
    <w:rsid w:val="005773EF"/>
    <w:rsid w:val="0057742B"/>
    <w:rsid w:val="005776B9"/>
    <w:rsid w:val="00580146"/>
    <w:rsid w:val="00582F0B"/>
    <w:rsid w:val="00583C09"/>
    <w:rsid w:val="00584E83"/>
    <w:rsid w:val="00584F44"/>
    <w:rsid w:val="00585ED6"/>
    <w:rsid w:val="005878C0"/>
    <w:rsid w:val="00592D99"/>
    <w:rsid w:val="00596F00"/>
    <w:rsid w:val="005A0BF2"/>
    <w:rsid w:val="005A2360"/>
    <w:rsid w:val="005A2BFB"/>
    <w:rsid w:val="005A3314"/>
    <w:rsid w:val="005A57B7"/>
    <w:rsid w:val="005A5CFA"/>
    <w:rsid w:val="005A689F"/>
    <w:rsid w:val="005B0925"/>
    <w:rsid w:val="005B1348"/>
    <w:rsid w:val="005B4B2F"/>
    <w:rsid w:val="005B4B7C"/>
    <w:rsid w:val="005B5030"/>
    <w:rsid w:val="005C019A"/>
    <w:rsid w:val="005C0B5D"/>
    <w:rsid w:val="005C0D23"/>
    <w:rsid w:val="005C2A6A"/>
    <w:rsid w:val="005C30CC"/>
    <w:rsid w:val="005C6278"/>
    <w:rsid w:val="005D0D14"/>
    <w:rsid w:val="005D139A"/>
    <w:rsid w:val="005D32DC"/>
    <w:rsid w:val="005D55CC"/>
    <w:rsid w:val="005D5947"/>
    <w:rsid w:val="005D7B3E"/>
    <w:rsid w:val="005E03E8"/>
    <w:rsid w:val="005E0D9D"/>
    <w:rsid w:val="005E2D77"/>
    <w:rsid w:val="005E3BB7"/>
    <w:rsid w:val="005E4AAC"/>
    <w:rsid w:val="005E5A67"/>
    <w:rsid w:val="005E6659"/>
    <w:rsid w:val="005E6B80"/>
    <w:rsid w:val="005F3D96"/>
    <w:rsid w:val="005F3DCC"/>
    <w:rsid w:val="005F4BC5"/>
    <w:rsid w:val="005F575D"/>
    <w:rsid w:val="006011B6"/>
    <w:rsid w:val="00603996"/>
    <w:rsid w:val="00603AE5"/>
    <w:rsid w:val="00604C71"/>
    <w:rsid w:val="00606423"/>
    <w:rsid w:val="0060662B"/>
    <w:rsid w:val="006074D7"/>
    <w:rsid w:val="00607759"/>
    <w:rsid w:val="00610A06"/>
    <w:rsid w:val="00611BE9"/>
    <w:rsid w:val="006124BF"/>
    <w:rsid w:val="00612D14"/>
    <w:rsid w:val="00614925"/>
    <w:rsid w:val="00614F4A"/>
    <w:rsid w:val="00615442"/>
    <w:rsid w:val="00616595"/>
    <w:rsid w:val="00617FB8"/>
    <w:rsid w:val="0062205A"/>
    <w:rsid w:val="00622320"/>
    <w:rsid w:val="0062262D"/>
    <w:rsid w:val="00623946"/>
    <w:rsid w:val="00623B4D"/>
    <w:rsid w:val="0062506E"/>
    <w:rsid w:val="00626CBB"/>
    <w:rsid w:val="00630188"/>
    <w:rsid w:val="00630877"/>
    <w:rsid w:val="006310C2"/>
    <w:rsid w:val="00633777"/>
    <w:rsid w:val="00633F74"/>
    <w:rsid w:val="0063459E"/>
    <w:rsid w:val="00634865"/>
    <w:rsid w:val="0063657F"/>
    <w:rsid w:val="00640158"/>
    <w:rsid w:val="006409EA"/>
    <w:rsid w:val="00644039"/>
    <w:rsid w:val="00646711"/>
    <w:rsid w:val="006470DF"/>
    <w:rsid w:val="0064728D"/>
    <w:rsid w:val="0065207E"/>
    <w:rsid w:val="006526D6"/>
    <w:rsid w:val="0065364A"/>
    <w:rsid w:val="00655385"/>
    <w:rsid w:val="00655C94"/>
    <w:rsid w:val="006569E3"/>
    <w:rsid w:val="00660022"/>
    <w:rsid w:val="00661FE0"/>
    <w:rsid w:val="0066308A"/>
    <w:rsid w:val="006708A2"/>
    <w:rsid w:val="00671CDC"/>
    <w:rsid w:val="00672DBB"/>
    <w:rsid w:val="00674A8C"/>
    <w:rsid w:val="00676796"/>
    <w:rsid w:val="0068095E"/>
    <w:rsid w:val="00680A4C"/>
    <w:rsid w:val="0068110E"/>
    <w:rsid w:val="00681D3A"/>
    <w:rsid w:val="0068650E"/>
    <w:rsid w:val="0068688B"/>
    <w:rsid w:val="006907C2"/>
    <w:rsid w:val="00690F76"/>
    <w:rsid w:val="006937B7"/>
    <w:rsid w:val="006956F2"/>
    <w:rsid w:val="00696572"/>
    <w:rsid w:val="006967D0"/>
    <w:rsid w:val="00696901"/>
    <w:rsid w:val="006A06E9"/>
    <w:rsid w:val="006A0B8A"/>
    <w:rsid w:val="006A4985"/>
    <w:rsid w:val="006B12AA"/>
    <w:rsid w:val="006B3F15"/>
    <w:rsid w:val="006B4943"/>
    <w:rsid w:val="006B5585"/>
    <w:rsid w:val="006B6DF2"/>
    <w:rsid w:val="006B7D9B"/>
    <w:rsid w:val="006C49BA"/>
    <w:rsid w:val="006D0380"/>
    <w:rsid w:val="006D39D2"/>
    <w:rsid w:val="006D43BB"/>
    <w:rsid w:val="006D7DA5"/>
    <w:rsid w:val="006E07EC"/>
    <w:rsid w:val="006E122B"/>
    <w:rsid w:val="006E22B8"/>
    <w:rsid w:val="006E28E6"/>
    <w:rsid w:val="006E3070"/>
    <w:rsid w:val="006E3AF5"/>
    <w:rsid w:val="006E46B6"/>
    <w:rsid w:val="006E62AD"/>
    <w:rsid w:val="006E6A28"/>
    <w:rsid w:val="006F4285"/>
    <w:rsid w:val="006F67CD"/>
    <w:rsid w:val="006F6872"/>
    <w:rsid w:val="006F713D"/>
    <w:rsid w:val="0070080F"/>
    <w:rsid w:val="00700B39"/>
    <w:rsid w:val="007032B0"/>
    <w:rsid w:val="00705F2C"/>
    <w:rsid w:val="0070625E"/>
    <w:rsid w:val="007068AB"/>
    <w:rsid w:val="0071189A"/>
    <w:rsid w:val="00715061"/>
    <w:rsid w:val="00720224"/>
    <w:rsid w:val="00721139"/>
    <w:rsid w:val="00721806"/>
    <w:rsid w:val="00724A1E"/>
    <w:rsid w:val="00733271"/>
    <w:rsid w:val="0073384F"/>
    <w:rsid w:val="00733C18"/>
    <w:rsid w:val="0073723F"/>
    <w:rsid w:val="00737C71"/>
    <w:rsid w:val="00740A6B"/>
    <w:rsid w:val="007456D7"/>
    <w:rsid w:val="00746C0F"/>
    <w:rsid w:val="0075524F"/>
    <w:rsid w:val="00756E60"/>
    <w:rsid w:val="00757FEA"/>
    <w:rsid w:val="007633CE"/>
    <w:rsid w:val="00770D28"/>
    <w:rsid w:val="00772BE7"/>
    <w:rsid w:val="00773E72"/>
    <w:rsid w:val="00774547"/>
    <w:rsid w:val="00776106"/>
    <w:rsid w:val="00776462"/>
    <w:rsid w:val="0078204E"/>
    <w:rsid w:val="00784249"/>
    <w:rsid w:val="007848CC"/>
    <w:rsid w:val="00785435"/>
    <w:rsid w:val="00786D37"/>
    <w:rsid w:val="00786E86"/>
    <w:rsid w:val="007905D5"/>
    <w:rsid w:val="007931DD"/>
    <w:rsid w:val="00794673"/>
    <w:rsid w:val="007A0668"/>
    <w:rsid w:val="007A1280"/>
    <w:rsid w:val="007A1CDE"/>
    <w:rsid w:val="007A30B0"/>
    <w:rsid w:val="007A4385"/>
    <w:rsid w:val="007B0293"/>
    <w:rsid w:val="007B0A13"/>
    <w:rsid w:val="007B2FC2"/>
    <w:rsid w:val="007B4463"/>
    <w:rsid w:val="007B5CAD"/>
    <w:rsid w:val="007C1AFA"/>
    <w:rsid w:val="007C1B14"/>
    <w:rsid w:val="007C6524"/>
    <w:rsid w:val="007C7CD4"/>
    <w:rsid w:val="007D1F6D"/>
    <w:rsid w:val="007D2CD0"/>
    <w:rsid w:val="007D31A1"/>
    <w:rsid w:val="007D52B1"/>
    <w:rsid w:val="007D6338"/>
    <w:rsid w:val="007D71E4"/>
    <w:rsid w:val="007D730A"/>
    <w:rsid w:val="007E071F"/>
    <w:rsid w:val="007E1CDA"/>
    <w:rsid w:val="007E2EE2"/>
    <w:rsid w:val="007E3410"/>
    <w:rsid w:val="007E3CFC"/>
    <w:rsid w:val="007E3D46"/>
    <w:rsid w:val="007E4E54"/>
    <w:rsid w:val="007E5D1D"/>
    <w:rsid w:val="007E5F92"/>
    <w:rsid w:val="007E6935"/>
    <w:rsid w:val="007E6E10"/>
    <w:rsid w:val="007E7367"/>
    <w:rsid w:val="007F1437"/>
    <w:rsid w:val="007F61AA"/>
    <w:rsid w:val="007F70D6"/>
    <w:rsid w:val="007F7309"/>
    <w:rsid w:val="007F78FC"/>
    <w:rsid w:val="0080519D"/>
    <w:rsid w:val="00806B53"/>
    <w:rsid w:val="008071A4"/>
    <w:rsid w:val="00807CE3"/>
    <w:rsid w:val="00810D65"/>
    <w:rsid w:val="0081245C"/>
    <w:rsid w:val="0081250F"/>
    <w:rsid w:val="0081252F"/>
    <w:rsid w:val="0081308F"/>
    <w:rsid w:val="008143C7"/>
    <w:rsid w:val="00815CB4"/>
    <w:rsid w:val="0081675D"/>
    <w:rsid w:val="00820BD2"/>
    <w:rsid w:val="0082245C"/>
    <w:rsid w:val="00824BCC"/>
    <w:rsid w:val="00825FB9"/>
    <w:rsid w:val="008273A9"/>
    <w:rsid w:val="008275F5"/>
    <w:rsid w:val="00830B72"/>
    <w:rsid w:val="00833B9F"/>
    <w:rsid w:val="00833BF6"/>
    <w:rsid w:val="008350C6"/>
    <w:rsid w:val="00835BBF"/>
    <w:rsid w:val="00836F19"/>
    <w:rsid w:val="00837246"/>
    <w:rsid w:val="00841795"/>
    <w:rsid w:val="00841F9F"/>
    <w:rsid w:val="008445C3"/>
    <w:rsid w:val="00845115"/>
    <w:rsid w:val="008469CE"/>
    <w:rsid w:val="00846AD9"/>
    <w:rsid w:val="008475FD"/>
    <w:rsid w:val="008500C4"/>
    <w:rsid w:val="00851733"/>
    <w:rsid w:val="00851C23"/>
    <w:rsid w:val="0085277B"/>
    <w:rsid w:val="00852DCA"/>
    <w:rsid w:val="00855748"/>
    <w:rsid w:val="00855E41"/>
    <w:rsid w:val="008568CD"/>
    <w:rsid w:val="00860827"/>
    <w:rsid w:val="0086123C"/>
    <w:rsid w:val="008626DB"/>
    <w:rsid w:val="008634CC"/>
    <w:rsid w:val="00866AA1"/>
    <w:rsid w:val="0087008E"/>
    <w:rsid w:val="008729B7"/>
    <w:rsid w:val="00873953"/>
    <w:rsid w:val="00874842"/>
    <w:rsid w:val="008840E9"/>
    <w:rsid w:val="00885C4B"/>
    <w:rsid w:val="00887FCF"/>
    <w:rsid w:val="00891268"/>
    <w:rsid w:val="008917CD"/>
    <w:rsid w:val="00893D60"/>
    <w:rsid w:val="008945B6"/>
    <w:rsid w:val="008A15EE"/>
    <w:rsid w:val="008A6CB4"/>
    <w:rsid w:val="008B297D"/>
    <w:rsid w:val="008B54F2"/>
    <w:rsid w:val="008C156D"/>
    <w:rsid w:val="008C1A3E"/>
    <w:rsid w:val="008C27C7"/>
    <w:rsid w:val="008C31F5"/>
    <w:rsid w:val="008C37E3"/>
    <w:rsid w:val="008C42A2"/>
    <w:rsid w:val="008C4B9A"/>
    <w:rsid w:val="008C7D9F"/>
    <w:rsid w:val="008D1663"/>
    <w:rsid w:val="008D54DC"/>
    <w:rsid w:val="008E0223"/>
    <w:rsid w:val="008E154F"/>
    <w:rsid w:val="008E4AC0"/>
    <w:rsid w:val="008E5963"/>
    <w:rsid w:val="008E7226"/>
    <w:rsid w:val="008F1739"/>
    <w:rsid w:val="008F381A"/>
    <w:rsid w:val="00900229"/>
    <w:rsid w:val="00903A70"/>
    <w:rsid w:val="00905676"/>
    <w:rsid w:val="009056C7"/>
    <w:rsid w:val="009073CA"/>
    <w:rsid w:val="00907B29"/>
    <w:rsid w:val="00911001"/>
    <w:rsid w:val="00914060"/>
    <w:rsid w:val="00914AC5"/>
    <w:rsid w:val="00914B32"/>
    <w:rsid w:val="009161A8"/>
    <w:rsid w:val="0092268A"/>
    <w:rsid w:val="00925E22"/>
    <w:rsid w:val="00926D31"/>
    <w:rsid w:val="00926DBF"/>
    <w:rsid w:val="00927D1E"/>
    <w:rsid w:val="009324D1"/>
    <w:rsid w:val="00933399"/>
    <w:rsid w:val="00937B18"/>
    <w:rsid w:val="00940D59"/>
    <w:rsid w:val="00943514"/>
    <w:rsid w:val="00944CC6"/>
    <w:rsid w:val="009477C0"/>
    <w:rsid w:val="00950A6B"/>
    <w:rsid w:val="00950BD6"/>
    <w:rsid w:val="00954EE2"/>
    <w:rsid w:val="00955989"/>
    <w:rsid w:val="00955A03"/>
    <w:rsid w:val="00955B7C"/>
    <w:rsid w:val="00964ABE"/>
    <w:rsid w:val="00964AC7"/>
    <w:rsid w:val="00965EA4"/>
    <w:rsid w:val="00966741"/>
    <w:rsid w:val="00967C02"/>
    <w:rsid w:val="0097013A"/>
    <w:rsid w:val="00973B7F"/>
    <w:rsid w:val="00974020"/>
    <w:rsid w:val="00976D60"/>
    <w:rsid w:val="00977961"/>
    <w:rsid w:val="00980AD0"/>
    <w:rsid w:val="0098377F"/>
    <w:rsid w:val="00990C23"/>
    <w:rsid w:val="00992B8E"/>
    <w:rsid w:val="00993815"/>
    <w:rsid w:val="00994B93"/>
    <w:rsid w:val="00995EB5"/>
    <w:rsid w:val="009967B0"/>
    <w:rsid w:val="009B2998"/>
    <w:rsid w:val="009B7C6E"/>
    <w:rsid w:val="009B7FFA"/>
    <w:rsid w:val="009C3CEE"/>
    <w:rsid w:val="009C53AC"/>
    <w:rsid w:val="009C6DFA"/>
    <w:rsid w:val="009D08B4"/>
    <w:rsid w:val="009D0A29"/>
    <w:rsid w:val="009D10CF"/>
    <w:rsid w:val="009D5E63"/>
    <w:rsid w:val="009E0F7F"/>
    <w:rsid w:val="009E28A0"/>
    <w:rsid w:val="009E29B6"/>
    <w:rsid w:val="009E3319"/>
    <w:rsid w:val="009E515A"/>
    <w:rsid w:val="009E5302"/>
    <w:rsid w:val="009E58C3"/>
    <w:rsid w:val="009E7AF7"/>
    <w:rsid w:val="009F0252"/>
    <w:rsid w:val="009F1808"/>
    <w:rsid w:val="009F1EDB"/>
    <w:rsid w:val="009F25C6"/>
    <w:rsid w:val="009F2B5D"/>
    <w:rsid w:val="009F312C"/>
    <w:rsid w:val="009F4394"/>
    <w:rsid w:val="009F5092"/>
    <w:rsid w:val="009F6986"/>
    <w:rsid w:val="00A00947"/>
    <w:rsid w:val="00A00CBC"/>
    <w:rsid w:val="00A04004"/>
    <w:rsid w:val="00A04B91"/>
    <w:rsid w:val="00A05BB6"/>
    <w:rsid w:val="00A14AF5"/>
    <w:rsid w:val="00A205A4"/>
    <w:rsid w:val="00A2081E"/>
    <w:rsid w:val="00A211A4"/>
    <w:rsid w:val="00A21545"/>
    <w:rsid w:val="00A30CBF"/>
    <w:rsid w:val="00A31BD3"/>
    <w:rsid w:val="00A3251F"/>
    <w:rsid w:val="00A343E3"/>
    <w:rsid w:val="00A3509B"/>
    <w:rsid w:val="00A3594E"/>
    <w:rsid w:val="00A36BB3"/>
    <w:rsid w:val="00A45E38"/>
    <w:rsid w:val="00A5165A"/>
    <w:rsid w:val="00A51C7E"/>
    <w:rsid w:val="00A51DB2"/>
    <w:rsid w:val="00A51E2F"/>
    <w:rsid w:val="00A53E81"/>
    <w:rsid w:val="00A54EE2"/>
    <w:rsid w:val="00A557F2"/>
    <w:rsid w:val="00A55995"/>
    <w:rsid w:val="00A55BA7"/>
    <w:rsid w:val="00A55D50"/>
    <w:rsid w:val="00A566B5"/>
    <w:rsid w:val="00A575B9"/>
    <w:rsid w:val="00A61D26"/>
    <w:rsid w:val="00A62BA0"/>
    <w:rsid w:val="00A66F70"/>
    <w:rsid w:val="00A677FB"/>
    <w:rsid w:val="00A70050"/>
    <w:rsid w:val="00A7086C"/>
    <w:rsid w:val="00A708E6"/>
    <w:rsid w:val="00A70F0D"/>
    <w:rsid w:val="00A73D58"/>
    <w:rsid w:val="00A767C4"/>
    <w:rsid w:val="00A77CE0"/>
    <w:rsid w:val="00A77F1C"/>
    <w:rsid w:val="00A8448E"/>
    <w:rsid w:val="00A854EF"/>
    <w:rsid w:val="00A8588D"/>
    <w:rsid w:val="00A8641B"/>
    <w:rsid w:val="00A8684D"/>
    <w:rsid w:val="00A87C46"/>
    <w:rsid w:val="00A903DF"/>
    <w:rsid w:val="00A918AE"/>
    <w:rsid w:val="00A92FF0"/>
    <w:rsid w:val="00A947B9"/>
    <w:rsid w:val="00A9549C"/>
    <w:rsid w:val="00A97253"/>
    <w:rsid w:val="00A97569"/>
    <w:rsid w:val="00A979B3"/>
    <w:rsid w:val="00AA01E2"/>
    <w:rsid w:val="00AA615F"/>
    <w:rsid w:val="00AB0424"/>
    <w:rsid w:val="00AB1AD1"/>
    <w:rsid w:val="00AB5A11"/>
    <w:rsid w:val="00AB7DBF"/>
    <w:rsid w:val="00AC2B86"/>
    <w:rsid w:val="00AC5EB4"/>
    <w:rsid w:val="00AC71E1"/>
    <w:rsid w:val="00AC7472"/>
    <w:rsid w:val="00AD0312"/>
    <w:rsid w:val="00AD3431"/>
    <w:rsid w:val="00AD4020"/>
    <w:rsid w:val="00AD50E7"/>
    <w:rsid w:val="00AD58B0"/>
    <w:rsid w:val="00AD5D37"/>
    <w:rsid w:val="00AE21AD"/>
    <w:rsid w:val="00AE2C78"/>
    <w:rsid w:val="00AE35A5"/>
    <w:rsid w:val="00AE48BB"/>
    <w:rsid w:val="00AE692D"/>
    <w:rsid w:val="00AF1574"/>
    <w:rsid w:val="00AF38CC"/>
    <w:rsid w:val="00B015EE"/>
    <w:rsid w:val="00B03F6A"/>
    <w:rsid w:val="00B04609"/>
    <w:rsid w:val="00B12DE0"/>
    <w:rsid w:val="00B14416"/>
    <w:rsid w:val="00B168FE"/>
    <w:rsid w:val="00B2054F"/>
    <w:rsid w:val="00B240B2"/>
    <w:rsid w:val="00B260AF"/>
    <w:rsid w:val="00B27EE9"/>
    <w:rsid w:val="00B33327"/>
    <w:rsid w:val="00B337E0"/>
    <w:rsid w:val="00B374C8"/>
    <w:rsid w:val="00B40170"/>
    <w:rsid w:val="00B431F4"/>
    <w:rsid w:val="00B434AD"/>
    <w:rsid w:val="00B43DC8"/>
    <w:rsid w:val="00B4736E"/>
    <w:rsid w:val="00B473BD"/>
    <w:rsid w:val="00B5061C"/>
    <w:rsid w:val="00B522D4"/>
    <w:rsid w:val="00B53DAE"/>
    <w:rsid w:val="00B5430C"/>
    <w:rsid w:val="00B621D5"/>
    <w:rsid w:val="00B62343"/>
    <w:rsid w:val="00B648A2"/>
    <w:rsid w:val="00B64A5B"/>
    <w:rsid w:val="00B664DA"/>
    <w:rsid w:val="00B6793A"/>
    <w:rsid w:val="00B702AC"/>
    <w:rsid w:val="00B7276B"/>
    <w:rsid w:val="00B75E94"/>
    <w:rsid w:val="00B76099"/>
    <w:rsid w:val="00B7694F"/>
    <w:rsid w:val="00B82706"/>
    <w:rsid w:val="00B82883"/>
    <w:rsid w:val="00B83E8F"/>
    <w:rsid w:val="00B852C5"/>
    <w:rsid w:val="00B858C2"/>
    <w:rsid w:val="00B869A1"/>
    <w:rsid w:val="00B86A6A"/>
    <w:rsid w:val="00B90652"/>
    <w:rsid w:val="00B9070F"/>
    <w:rsid w:val="00B91A81"/>
    <w:rsid w:val="00B95F53"/>
    <w:rsid w:val="00B96A71"/>
    <w:rsid w:val="00BA32F4"/>
    <w:rsid w:val="00BA40BB"/>
    <w:rsid w:val="00BA49B9"/>
    <w:rsid w:val="00BA4AE4"/>
    <w:rsid w:val="00BA6B98"/>
    <w:rsid w:val="00BA7066"/>
    <w:rsid w:val="00BA7102"/>
    <w:rsid w:val="00BA7C19"/>
    <w:rsid w:val="00BB1161"/>
    <w:rsid w:val="00BB166D"/>
    <w:rsid w:val="00BB1ED3"/>
    <w:rsid w:val="00BB253A"/>
    <w:rsid w:val="00BB5FBD"/>
    <w:rsid w:val="00BB617C"/>
    <w:rsid w:val="00BB643E"/>
    <w:rsid w:val="00BB6A1B"/>
    <w:rsid w:val="00BB6C4F"/>
    <w:rsid w:val="00BC198E"/>
    <w:rsid w:val="00BC1B23"/>
    <w:rsid w:val="00BC23F7"/>
    <w:rsid w:val="00BC3720"/>
    <w:rsid w:val="00BC3DCF"/>
    <w:rsid w:val="00BD03DF"/>
    <w:rsid w:val="00BD20DC"/>
    <w:rsid w:val="00BD323F"/>
    <w:rsid w:val="00BD3A09"/>
    <w:rsid w:val="00BD6432"/>
    <w:rsid w:val="00BD7577"/>
    <w:rsid w:val="00BE3B43"/>
    <w:rsid w:val="00BF1A7D"/>
    <w:rsid w:val="00BF516C"/>
    <w:rsid w:val="00BF5336"/>
    <w:rsid w:val="00BF543B"/>
    <w:rsid w:val="00BF5914"/>
    <w:rsid w:val="00C02DC5"/>
    <w:rsid w:val="00C05081"/>
    <w:rsid w:val="00C05705"/>
    <w:rsid w:val="00C107B8"/>
    <w:rsid w:val="00C1186E"/>
    <w:rsid w:val="00C1217D"/>
    <w:rsid w:val="00C13959"/>
    <w:rsid w:val="00C13DF5"/>
    <w:rsid w:val="00C15280"/>
    <w:rsid w:val="00C16349"/>
    <w:rsid w:val="00C16A18"/>
    <w:rsid w:val="00C17947"/>
    <w:rsid w:val="00C22BF1"/>
    <w:rsid w:val="00C233DB"/>
    <w:rsid w:val="00C24E35"/>
    <w:rsid w:val="00C300DE"/>
    <w:rsid w:val="00C34822"/>
    <w:rsid w:val="00C371DB"/>
    <w:rsid w:val="00C37262"/>
    <w:rsid w:val="00C452D4"/>
    <w:rsid w:val="00C46F6D"/>
    <w:rsid w:val="00C47CC1"/>
    <w:rsid w:val="00C50411"/>
    <w:rsid w:val="00C5433A"/>
    <w:rsid w:val="00C5782D"/>
    <w:rsid w:val="00C618FD"/>
    <w:rsid w:val="00C63F4E"/>
    <w:rsid w:val="00C64144"/>
    <w:rsid w:val="00C658BC"/>
    <w:rsid w:val="00C669EC"/>
    <w:rsid w:val="00C6768B"/>
    <w:rsid w:val="00C7077C"/>
    <w:rsid w:val="00C716F8"/>
    <w:rsid w:val="00C72042"/>
    <w:rsid w:val="00C721BC"/>
    <w:rsid w:val="00C73E23"/>
    <w:rsid w:val="00C7687E"/>
    <w:rsid w:val="00C76C85"/>
    <w:rsid w:val="00C80AF1"/>
    <w:rsid w:val="00C825F6"/>
    <w:rsid w:val="00C82860"/>
    <w:rsid w:val="00C83F57"/>
    <w:rsid w:val="00C85F42"/>
    <w:rsid w:val="00C863B7"/>
    <w:rsid w:val="00C865F2"/>
    <w:rsid w:val="00C934FD"/>
    <w:rsid w:val="00C93D5A"/>
    <w:rsid w:val="00C9595A"/>
    <w:rsid w:val="00C95E08"/>
    <w:rsid w:val="00CA017D"/>
    <w:rsid w:val="00CB47D6"/>
    <w:rsid w:val="00CB57F9"/>
    <w:rsid w:val="00CC00EB"/>
    <w:rsid w:val="00CC00F9"/>
    <w:rsid w:val="00CC1BEF"/>
    <w:rsid w:val="00CC1FAD"/>
    <w:rsid w:val="00CC20B2"/>
    <w:rsid w:val="00CC4210"/>
    <w:rsid w:val="00CC4B24"/>
    <w:rsid w:val="00CC60E6"/>
    <w:rsid w:val="00CC77D5"/>
    <w:rsid w:val="00CD015C"/>
    <w:rsid w:val="00CD35AB"/>
    <w:rsid w:val="00CD5488"/>
    <w:rsid w:val="00CD74A5"/>
    <w:rsid w:val="00CD79F5"/>
    <w:rsid w:val="00CE2C70"/>
    <w:rsid w:val="00CE4306"/>
    <w:rsid w:val="00CE660A"/>
    <w:rsid w:val="00CE73FB"/>
    <w:rsid w:val="00CE75E0"/>
    <w:rsid w:val="00CF08CE"/>
    <w:rsid w:val="00CF124F"/>
    <w:rsid w:val="00CF2D1C"/>
    <w:rsid w:val="00CF44CE"/>
    <w:rsid w:val="00CF5238"/>
    <w:rsid w:val="00CF58C9"/>
    <w:rsid w:val="00CF5B03"/>
    <w:rsid w:val="00CF6AD6"/>
    <w:rsid w:val="00CF712A"/>
    <w:rsid w:val="00D0197D"/>
    <w:rsid w:val="00D03942"/>
    <w:rsid w:val="00D039DF"/>
    <w:rsid w:val="00D0537A"/>
    <w:rsid w:val="00D05847"/>
    <w:rsid w:val="00D05A29"/>
    <w:rsid w:val="00D0659F"/>
    <w:rsid w:val="00D10568"/>
    <w:rsid w:val="00D12B9F"/>
    <w:rsid w:val="00D14055"/>
    <w:rsid w:val="00D20B83"/>
    <w:rsid w:val="00D21456"/>
    <w:rsid w:val="00D216A3"/>
    <w:rsid w:val="00D222E5"/>
    <w:rsid w:val="00D2262B"/>
    <w:rsid w:val="00D22E03"/>
    <w:rsid w:val="00D23454"/>
    <w:rsid w:val="00D24CF1"/>
    <w:rsid w:val="00D25D45"/>
    <w:rsid w:val="00D26A54"/>
    <w:rsid w:val="00D304D1"/>
    <w:rsid w:val="00D31D07"/>
    <w:rsid w:val="00D325F1"/>
    <w:rsid w:val="00D3402A"/>
    <w:rsid w:val="00D34424"/>
    <w:rsid w:val="00D445D4"/>
    <w:rsid w:val="00D44AB5"/>
    <w:rsid w:val="00D46596"/>
    <w:rsid w:val="00D47FCB"/>
    <w:rsid w:val="00D50AE0"/>
    <w:rsid w:val="00D51555"/>
    <w:rsid w:val="00D517CE"/>
    <w:rsid w:val="00D51ED5"/>
    <w:rsid w:val="00D523A7"/>
    <w:rsid w:val="00D5393D"/>
    <w:rsid w:val="00D539D6"/>
    <w:rsid w:val="00D54EA3"/>
    <w:rsid w:val="00D54FB8"/>
    <w:rsid w:val="00D60D74"/>
    <w:rsid w:val="00D62F5B"/>
    <w:rsid w:val="00D63F1B"/>
    <w:rsid w:val="00D65B7F"/>
    <w:rsid w:val="00D66BDB"/>
    <w:rsid w:val="00D6702D"/>
    <w:rsid w:val="00D6753B"/>
    <w:rsid w:val="00D67E90"/>
    <w:rsid w:val="00D70C83"/>
    <w:rsid w:val="00D76BF9"/>
    <w:rsid w:val="00D76C8F"/>
    <w:rsid w:val="00D8487D"/>
    <w:rsid w:val="00D85AC6"/>
    <w:rsid w:val="00D8655D"/>
    <w:rsid w:val="00D90A4D"/>
    <w:rsid w:val="00D911C0"/>
    <w:rsid w:val="00D934AC"/>
    <w:rsid w:val="00D93F57"/>
    <w:rsid w:val="00D9561D"/>
    <w:rsid w:val="00D957C4"/>
    <w:rsid w:val="00D96A8F"/>
    <w:rsid w:val="00D973ED"/>
    <w:rsid w:val="00DA0722"/>
    <w:rsid w:val="00DA2DD2"/>
    <w:rsid w:val="00DA528A"/>
    <w:rsid w:val="00DA58B0"/>
    <w:rsid w:val="00DA681D"/>
    <w:rsid w:val="00DA69A7"/>
    <w:rsid w:val="00DA7C02"/>
    <w:rsid w:val="00DA7EE2"/>
    <w:rsid w:val="00DB242A"/>
    <w:rsid w:val="00DB460C"/>
    <w:rsid w:val="00DC09D9"/>
    <w:rsid w:val="00DC1AAA"/>
    <w:rsid w:val="00DC4A4B"/>
    <w:rsid w:val="00DC4C61"/>
    <w:rsid w:val="00DC7F39"/>
    <w:rsid w:val="00DD03BD"/>
    <w:rsid w:val="00DE061E"/>
    <w:rsid w:val="00DE1DBB"/>
    <w:rsid w:val="00DE1F65"/>
    <w:rsid w:val="00DE397D"/>
    <w:rsid w:val="00DE510B"/>
    <w:rsid w:val="00DE524B"/>
    <w:rsid w:val="00DE6116"/>
    <w:rsid w:val="00DE753D"/>
    <w:rsid w:val="00DE7F83"/>
    <w:rsid w:val="00DF02DB"/>
    <w:rsid w:val="00DF0FC0"/>
    <w:rsid w:val="00DF1EB8"/>
    <w:rsid w:val="00DF4115"/>
    <w:rsid w:val="00DF533F"/>
    <w:rsid w:val="00DF544C"/>
    <w:rsid w:val="00DF6AA8"/>
    <w:rsid w:val="00E00253"/>
    <w:rsid w:val="00E01A79"/>
    <w:rsid w:val="00E108F4"/>
    <w:rsid w:val="00E14008"/>
    <w:rsid w:val="00E229A1"/>
    <w:rsid w:val="00E235A2"/>
    <w:rsid w:val="00E24434"/>
    <w:rsid w:val="00E2625A"/>
    <w:rsid w:val="00E26688"/>
    <w:rsid w:val="00E308DD"/>
    <w:rsid w:val="00E33524"/>
    <w:rsid w:val="00E3399A"/>
    <w:rsid w:val="00E343B1"/>
    <w:rsid w:val="00E35359"/>
    <w:rsid w:val="00E35E02"/>
    <w:rsid w:val="00E35FED"/>
    <w:rsid w:val="00E36A0B"/>
    <w:rsid w:val="00E36E07"/>
    <w:rsid w:val="00E41B8F"/>
    <w:rsid w:val="00E438EC"/>
    <w:rsid w:val="00E45351"/>
    <w:rsid w:val="00E476EA"/>
    <w:rsid w:val="00E543A4"/>
    <w:rsid w:val="00E54DFA"/>
    <w:rsid w:val="00E56BA6"/>
    <w:rsid w:val="00E5731F"/>
    <w:rsid w:val="00E5768E"/>
    <w:rsid w:val="00E609AD"/>
    <w:rsid w:val="00E62965"/>
    <w:rsid w:val="00E64524"/>
    <w:rsid w:val="00E65275"/>
    <w:rsid w:val="00E669EA"/>
    <w:rsid w:val="00E670A8"/>
    <w:rsid w:val="00E67959"/>
    <w:rsid w:val="00E71243"/>
    <w:rsid w:val="00E7152F"/>
    <w:rsid w:val="00E71856"/>
    <w:rsid w:val="00E7263F"/>
    <w:rsid w:val="00E7269C"/>
    <w:rsid w:val="00E752D7"/>
    <w:rsid w:val="00E8018F"/>
    <w:rsid w:val="00E803B6"/>
    <w:rsid w:val="00E8274E"/>
    <w:rsid w:val="00E83F6D"/>
    <w:rsid w:val="00E852BA"/>
    <w:rsid w:val="00E85724"/>
    <w:rsid w:val="00E9083B"/>
    <w:rsid w:val="00E91847"/>
    <w:rsid w:val="00E97473"/>
    <w:rsid w:val="00EA4490"/>
    <w:rsid w:val="00EA5E99"/>
    <w:rsid w:val="00EA5FA9"/>
    <w:rsid w:val="00EA7EBB"/>
    <w:rsid w:val="00EB0984"/>
    <w:rsid w:val="00EB1B29"/>
    <w:rsid w:val="00EB21BE"/>
    <w:rsid w:val="00EB3DA3"/>
    <w:rsid w:val="00EB406D"/>
    <w:rsid w:val="00EB4A19"/>
    <w:rsid w:val="00EB5E01"/>
    <w:rsid w:val="00EC1656"/>
    <w:rsid w:val="00EC300F"/>
    <w:rsid w:val="00EC3DF6"/>
    <w:rsid w:val="00EC4213"/>
    <w:rsid w:val="00EC5E51"/>
    <w:rsid w:val="00ED132A"/>
    <w:rsid w:val="00ED487F"/>
    <w:rsid w:val="00ED5CA8"/>
    <w:rsid w:val="00ED6704"/>
    <w:rsid w:val="00EE0023"/>
    <w:rsid w:val="00EE026B"/>
    <w:rsid w:val="00EE3146"/>
    <w:rsid w:val="00EE6632"/>
    <w:rsid w:val="00EE7A8B"/>
    <w:rsid w:val="00EF04DA"/>
    <w:rsid w:val="00EF28AE"/>
    <w:rsid w:val="00EF2977"/>
    <w:rsid w:val="00EF2E8C"/>
    <w:rsid w:val="00EF4AF6"/>
    <w:rsid w:val="00EF66FF"/>
    <w:rsid w:val="00EF6958"/>
    <w:rsid w:val="00EF7335"/>
    <w:rsid w:val="00F00670"/>
    <w:rsid w:val="00F0088E"/>
    <w:rsid w:val="00F01608"/>
    <w:rsid w:val="00F03E78"/>
    <w:rsid w:val="00F04AAA"/>
    <w:rsid w:val="00F07FE3"/>
    <w:rsid w:val="00F10672"/>
    <w:rsid w:val="00F10798"/>
    <w:rsid w:val="00F11F52"/>
    <w:rsid w:val="00F11FF3"/>
    <w:rsid w:val="00F16007"/>
    <w:rsid w:val="00F16D6E"/>
    <w:rsid w:val="00F20331"/>
    <w:rsid w:val="00F20833"/>
    <w:rsid w:val="00F24534"/>
    <w:rsid w:val="00F27B5B"/>
    <w:rsid w:val="00F30745"/>
    <w:rsid w:val="00F3532E"/>
    <w:rsid w:val="00F373F5"/>
    <w:rsid w:val="00F426C9"/>
    <w:rsid w:val="00F42CC4"/>
    <w:rsid w:val="00F44EEB"/>
    <w:rsid w:val="00F46F7A"/>
    <w:rsid w:val="00F47750"/>
    <w:rsid w:val="00F50482"/>
    <w:rsid w:val="00F50AFE"/>
    <w:rsid w:val="00F50EE0"/>
    <w:rsid w:val="00F52396"/>
    <w:rsid w:val="00F54C55"/>
    <w:rsid w:val="00F56BB5"/>
    <w:rsid w:val="00F56DA9"/>
    <w:rsid w:val="00F6347B"/>
    <w:rsid w:val="00F63ECA"/>
    <w:rsid w:val="00F64A89"/>
    <w:rsid w:val="00F6515C"/>
    <w:rsid w:val="00F67124"/>
    <w:rsid w:val="00F6760E"/>
    <w:rsid w:val="00F71699"/>
    <w:rsid w:val="00F744F7"/>
    <w:rsid w:val="00F749E8"/>
    <w:rsid w:val="00F74CA4"/>
    <w:rsid w:val="00F77DC4"/>
    <w:rsid w:val="00F816A1"/>
    <w:rsid w:val="00F81708"/>
    <w:rsid w:val="00F8424E"/>
    <w:rsid w:val="00F84DA0"/>
    <w:rsid w:val="00F87C26"/>
    <w:rsid w:val="00F91582"/>
    <w:rsid w:val="00F91AE7"/>
    <w:rsid w:val="00F92AC8"/>
    <w:rsid w:val="00F93282"/>
    <w:rsid w:val="00F964D8"/>
    <w:rsid w:val="00FA0AD9"/>
    <w:rsid w:val="00FA161B"/>
    <w:rsid w:val="00FA349C"/>
    <w:rsid w:val="00FA6C6A"/>
    <w:rsid w:val="00FA7B1F"/>
    <w:rsid w:val="00FB0AFF"/>
    <w:rsid w:val="00FB4DEC"/>
    <w:rsid w:val="00FB54E0"/>
    <w:rsid w:val="00FC0FE7"/>
    <w:rsid w:val="00FC2B5B"/>
    <w:rsid w:val="00FC2D32"/>
    <w:rsid w:val="00FC3162"/>
    <w:rsid w:val="00FC5BE7"/>
    <w:rsid w:val="00FC6DAE"/>
    <w:rsid w:val="00FC791C"/>
    <w:rsid w:val="00FD615A"/>
    <w:rsid w:val="00FD7BE6"/>
    <w:rsid w:val="00FE0AA0"/>
    <w:rsid w:val="00FE1B52"/>
    <w:rsid w:val="00FE5B2A"/>
    <w:rsid w:val="00FE7553"/>
    <w:rsid w:val="00FE79A5"/>
    <w:rsid w:val="00FF04D5"/>
    <w:rsid w:val="00FF5132"/>
    <w:rsid w:val="00FF5ADC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38109"/>
  <w15:docId w15:val="{0B4DD56B-EBEA-4952-B947-793C3EB9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CBF"/>
    <w:pPr>
      <w:spacing w:line="300" w:lineRule="atLeast"/>
      <w:ind w:firstLine="284"/>
      <w:jc w:val="both"/>
    </w:pPr>
    <w:rPr>
      <w:rFonts w:ascii="MetaPro-Normal" w:hAnsi="MetaPro-Normal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0088E"/>
    <w:pPr>
      <w:autoSpaceDE w:val="0"/>
      <w:autoSpaceDN w:val="0"/>
      <w:adjustRightInd w:val="0"/>
    </w:pPr>
    <w:rPr>
      <w:rFonts w:ascii="MetaPro-Bold" w:hAnsi="MetaPro-Bold" w:cs="MetaPro-Bold"/>
      <w:color w:val="000000"/>
      <w:sz w:val="24"/>
      <w:szCs w:val="24"/>
      <w:lang w:eastAsia="en-US"/>
    </w:rPr>
  </w:style>
  <w:style w:type="character" w:customStyle="1" w:styleId="A0">
    <w:name w:val="A0"/>
    <w:uiPriority w:val="99"/>
    <w:rsid w:val="00F0088E"/>
    <w:rPr>
      <w:rFonts w:cs="MetaPro-Bold"/>
      <w:b/>
      <w:bCs/>
      <w:color w:val="000000"/>
      <w:sz w:val="19"/>
      <w:szCs w:val="19"/>
    </w:rPr>
  </w:style>
  <w:style w:type="paragraph" w:styleId="Zaglavlje">
    <w:name w:val="header"/>
    <w:basedOn w:val="Normal"/>
    <w:link w:val="ZaglavljeChar"/>
    <w:uiPriority w:val="99"/>
    <w:unhideWhenUsed/>
    <w:rsid w:val="00F0088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0088E"/>
  </w:style>
  <w:style w:type="paragraph" w:styleId="Podnoje">
    <w:name w:val="footer"/>
    <w:basedOn w:val="Normal"/>
    <w:link w:val="PodnojeChar"/>
    <w:uiPriority w:val="99"/>
    <w:unhideWhenUsed/>
    <w:rsid w:val="00F0088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0088E"/>
  </w:style>
  <w:style w:type="paragraph" w:styleId="Tekstbalonia">
    <w:name w:val="Balloon Text"/>
    <w:basedOn w:val="Normal"/>
    <w:link w:val="TekstbaloniaChar"/>
    <w:uiPriority w:val="99"/>
    <w:semiHidden/>
    <w:unhideWhenUsed/>
    <w:rsid w:val="00F0088E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F0088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D10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ka">
    <w:name w:val="tocka"/>
    <w:basedOn w:val="Normal"/>
    <w:link w:val="tockaChar"/>
    <w:qFormat/>
    <w:rsid w:val="00FF5132"/>
    <w:pPr>
      <w:spacing w:before="80" w:line="240" w:lineRule="auto"/>
      <w:ind w:left="425" w:hanging="425"/>
      <w:jc w:val="left"/>
    </w:pPr>
    <w:rPr>
      <w:rFonts w:ascii="MetaPro-Bold" w:eastAsia="Times New Roman" w:hAnsi="MetaPro-Bold"/>
      <w:b/>
      <w:lang w:val="x-none" w:eastAsia="x-none"/>
    </w:rPr>
  </w:style>
  <w:style w:type="character" w:customStyle="1" w:styleId="tockaChar">
    <w:name w:val="tocka Char"/>
    <w:link w:val="tocka"/>
    <w:rsid w:val="00FF5132"/>
    <w:rPr>
      <w:rFonts w:ascii="MetaPro-Bold" w:eastAsia="Times New Roman" w:hAnsi="MetaPro-Bold"/>
      <w:b/>
      <w:sz w:val="22"/>
      <w:szCs w:val="22"/>
    </w:rPr>
  </w:style>
  <w:style w:type="character" w:styleId="Hiperveza">
    <w:name w:val="Hyperlink"/>
    <w:uiPriority w:val="99"/>
    <w:unhideWhenUsed/>
    <w:rsid w:val="008B54F2"/>
    <w:rPr>
      <w:color w:val="0000FF"/>
      <w:u w:val="single"/>
    </w:rPr>
  </w:style>
  <w:style w:type="paragraph" w:customStyle="1" w:styleId="CRTICA">
    <w:name w:val="CRTICA"/>
    <w:basedOn w:val="tocka"/>
    <w:link w:val="CRTICAChar"/>
    <w:qFormat/>
    <w:rsid w:val="00164969"/>
    <w:pPr>
      <w:numPr>
        <w:numId w:val="1"/>
      </w:numPr>
      <w:spacing w:before="0"/>
      <w:ind w:left="595" w:hanging="170"/>
      <w:jc w:val="both"/>
    </w:pPr>
    <w:rPr>
      <w:rFonts w:ascii="MetaPro-Normal" w:hAnsi="MetaPro-Normal"/>
      <w:b w:val="0"/>
      <w:sz w:val="20"/>
      <w:szCs w:val="20"/>
    </w:rPr>
  </w:style>
  <w:style w:type="character" w:customStyle="1" w:styleId="CRTICAChar">
    <w:name w:val="CRTICA Char"/>
    <w:link w:val="CRTICA"/>
    <w:rsid w:val="00164969"/>
    <w:rPr>
      <w:rFonts w:ascii="MetaPro-Normal" w:eastAsia="Times New Roman" w:hAnsi="MetaPro-Normal"/>
      <w:lang w:val="x-none" w:eastAsia="x-none"/>
    </w:rPr>
  </w:style>
  <w:style w:type="character" w:styleId="SlijeenaHiperveza">
    <w:name w:val="FollowedHyperlink"/>
    <w:uiPriority w:val="99"/>
    <w:semiHidden/>
    <w:unhideWhenUsed/>
    <w:rsid w:val="00AB5A11"/>
    <w:rPr>
      <w:color w:val="800080"/>
      <w:u w:val="single"/>
    </w:rPr>
  </w:style>
  <w:style w:type="paragraph" w:styleId="Odlomakpopisa">
    <w:name w:val="List Paragraph"/>
    <w:aliases w:val="Lista Prva"/>
    <w:basedOn w:val="Normal"/>
    <w:uiPriority w:val="1"/>
    <w:qFormat/>
    <w:rsid w:val="00873953"/>
    <w:pPr>
      <w:numPr>
        <w:numId w:val="4"/>
      </w:numPr>
      <w:spacing w:before="60" w:line="240" w:lineRule="auto"/>
      <w:ind w:left="425" w:hanging="425"/>
    </w:pPr>
  </w:style>
  <w:style w:type="paragraph" w:customStyle="1" w:styleId="Listauvuena">
    <w:name w:val="Lista uvučena"/>
    <w:basedOn w:val="Normal"/>
    <w:uiPriority w:val="2"/>
    <w:qFormat/>
    <w:rsid w:val="00873953"/>
    <w:pPr>
      <w:numPr>
        <w:numId w:val="5"/>
      </w:numPr>
      <w:spacing w:before="60" w:line="240" w:lineRule="auto"/>
      <w:ind w:left="850" w:hanging="425"/>
    </w:pPr>
  </w:style>
  <w:style w:type="paragraph" w:customStyle="1" w:styleId="ListaBroj1">
    <w:name w:val="Lista Broj1"/>
    <w:basedOn w:val="Normal"/>
    <w:uiPriority w:val="3"/>
    <w:qFormat/>
    <w:rsid w:val="00235985"/>
    <w:pPr>
      <w:numPr>
        <w:numId w:val="6"/>
      </w:numPr>
      <w:tabs>
        <w:tab w:val="clear" w:pos="425"/>
      </w:tabs>
      <w:spacing w:line="240" w:lineRule="auto"/>
      <w:ind w:left="1139" w:hanging="357"/>
      <w:jc w:val="left"/>
    </w:pPr>
  </w:style>
  <w:style w:type="paragraph" w:customStyle="1" w:styleId="ListaBroj2">
    <w:name w:val="Lista Broj2"/>
    <w:basedOn w:val="Normal"/>
    <w:uiPriority w:val="3"/>
    <w:qFormat/>
    <w:rsid w:val="00235985"/>
    <w:pPr>
      <w:numPr>
        <w:numId w:val="7"/>
      </w:numPr>
      <w:tabs>
        <w:tab w:val="clear" w:pos="851"/>
      </w:tabs>
      <w:spacing w:line="288" w:lineRule="auto"/>
      <w:ind w:left="714" w:hanging="357"/>
      <w:jc w:val="left"/>
    </w:pPr>
  </w:style>
  <w:style w:type="paragraph" w:customStyle="1" w:styleId="Klasa">
    <w:name w:val="Klasa"/>
    <w:basedOn w:val="Normal"/>
    <w:qFormat/>
    <w:rsid w:val="005C30CC"/>
    <w:pPr>
      <w:spacing w:line="240" w:lineRule="auto"/>
      <w:ind w:firstLine="0"/>
      <w:jc w:val="left"/>
    </w:pPr>
  </w:style>
  <w:style w:type="paragraph" w:customStyle="1" w:styleId="Primatelj">
    <w:name w:val="Primatelj"/>
    <w:basedOn w:val="Normal"/>
    <w:qFormat/>
    <w:rsid w:val="00164969"/>
    <w:pPr>
      <w:spacing w:line="288" w:lineRule="auto"/>
      <w:jc w:val="right"/>
    </w:pPr>
    <w:rPr>
      <w:rFonts w:ascii="MetaPro-Black" w:hAnsi="MetaPro-Black"/>
      <w:b/>
    </w:rPr>
  </w:style>
  <w:style w:type="paragraph" w:customStyle="1" w:styleId="Predmet">
    <w:name w:val="Predmet"/>
    <w:basedOn w:val="Normal"/>
    <w:qFormat/>
    <w:rsid w:val="0038661F"/>
    <w:pPr>
      <w:spacing w:after="200" w:line="288" w:lineRule="auto"/>
      <w:ind w:left="1134" w:hanging="1134"/>
    </w:pPr>
    <w:rPr>
      <w:rFonts w:ascii="MetaPro-Black" w:hAnsi="MetaPro-Black"/>
      <w:bCs/>
    </w:rPr>
  </w:style>
  <w:style w:type="character" w:styleId="Naglaeno">
    <w:name w:val="Strong"/>
    <w:basedOn w:val="Zadanifontodlomka"/>
    <w:uiPriority w:val="22"/>
    <w:qFormat/>
    <w:rsid w:val="006865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9B832-E4DB-4E0C-96F5-D4E51C63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7</Pages>
  <Words>1420</Words>
  <Characters>8096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FGAG</Company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Trogrlic</dc:creator>
  <cp:lastModifiedBy>Ante Tolj</cp:lastModifiedBy>
  <cp:revision>87</cp:revision>
  <cp:lastPrinted>2017-10-12T13:37:00Z</cp:lastPrinted>
  <dcterms:created xsi:type="dcterms:W3CDTF">2022-05-10T13:02:00Z</dcterms:created>
  <dcterms:modified xsi:type="dcterms:W3CDTF">2026-07-24T06:11:00Z</dcterms:modified>
</cp:coreProperties>
</file>